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CF7206">
      <w:pPr>
        <w:rPr>
          <w:rFonts w:ascii="Arial" w:hAnsi="Arial"/>
          <w:bCs/>
          <w:color w:val="auto"/>
          <w:sz w:val="18"/>
          <w:szCs w:val="18"/>
        </w:rPr>
      </w:pPr>
      <w:r>
        <w:rPr>
          <w:rFonts w:hint="eastAsia" w:ascii="Arial" w:hAnsi="Arial"/>
          <w:bCs/>
          <w:color w:val="auto"/>
          <w:sz w:val="18"/>
          <w:szCs w:val="18"/>
        </w:rPr>
        <w:t>合同编号：</w:t>
      </w:r>
      <w:permStart w:id="0" w:edGrp="everyone"/>
      <w:r>
        <w:rPr>
          <w:rFonts w:ascii="Arial" w:hAnsi="Arial"/>
          <w:bCs/>
          <w:color w:val="auto"/>
          <w:sz w:val="18"/>
          <w:szCs w:val="18"/>
        </w:rPr>
        <w:t xml:space="preserve">             </w:t>
      </w:r>
      <w:permEnd w:id="0"/>
    </w:p>
    <w:p w14:paraId="166D9964">
      <w:pPr>
        <w:rPr>
          <w:rFonts w:ascii="Arial" w:hAnsi="Arial"/>
          <w:bCs/>
          <w:color w:val="auto"/>
          <w:sz w:val="18"/>
          <w:szCs w:val="18"/>
        </w:rPr>
      </w:pPr>
    </w:p>
    <w:p w14:paraId="03F94827">
      <w:pPr>
        <w:rPr>
          <w:rFonts w:ascii="Arial" w:hAnsi="Arial"/>
          <w:bCs/>
          <w:color w:val="auto"/>
          <w:sz w:val="18"/>
          <w:szCs w:val="18"/>
        </w:rPr>
      </w:pPr>
    </w:p>
    <w:p w14:paraId="660C3C21">
      <w:pPr>
        <w:rPr>
          <w:rFonts w:ascii="Arial" w:hAnsi="Arial"/>
          <w:bCs/>
          <w:color w:val="auto"/>
          <w:sz w:val="18"/>
          <w:szCs w:val="18"/>
        </w:rPr>
      </w:pPr>
    </w:p>
    <w:p w14:paraId="07605CE4">
      <w:pPr>
        <w:jc w:val="center"/>
        <w:rPr>
          <w:rFonts w:ascii="Arial" w:hAnsi="Arial"/>
          <w:b/>
          <w:color w:val="auto"/>
          <w:sz w:val="30"/>
        </w:rPr>
      </w:pPr>
      <w:r>
        <w:rPr>
          <w:rFonts w:ascii="Arial" w:hAnsi="Arial"/>
          <w:b/>
          <w:color w:val="auto"/>
          <w:sz w:val="30"/>
        </w:rPr>
        <w:drawing>
          <wp:inline distT="0" distB="0" distL="0" distR="0">
            <wp:extent cx="2859405" cy="2188210"/>
            <wp:effectExtent l="0" t="0" r="0" b="0"/>
            <wp:docPr id="1" name="图片 2" descr="53b3d9cfaf75e7c8a09f6b1af4a83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53b3d9cfaf75e7c8a09f6b1af4a83b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859405" cy="2188210"/>
                    </a:xfrm>
                    <a:prstGeom prst="rect">
                      <a:avLst/>
                    </a:prstGeom>
                    <a:noFill/>
                    <a:ln>
                      <a:noFill/>
                    </a:ln>
                  </pic:spPr>
                </pic:pic>
              </a:graphicData>
            </a:graphic>
          </wp:inline>
        </w:drawing>
      </w:r>
    </w:p>
    <w:p w14:paraId="5068134D">
      <w:pPr>
        <w:tabs>
          <w:tab w:val="left" w:pos="1901"/>
        </w:tabs>
        <w:rPr>
          <w:rFonts w:ascii="Arial" w:hAnsi="Arial"/>
          <w:b/>
          <w:color w:val="auto"/>
          <w:sz w:val="30"/>
        </w:rPr>
      </w:pPr>
      <w:r>
        <w:rPr>
          <w:rFonts w:ascii="Arial" w:hAnsi="Arial"/>
          <w:b/>
          <w:color w:val="auto"/>
          <w:sz w:val="30"/>
        </w:rPr>
        <w:tab/>
      </w:r>
    </w:p>
    <w:p w14:paraId="645BCCAC">
      <w:pPr>
        <w:ind w:firstLine="2530" w:firstLineChars="300"/>
        <w:rPr>
          <w:rFonts w:ascii="黑体" w:hAnsi="黑体" w:eastAsia="黑体" w:cs="黑体"/>
          <w:color w:val="auto"/>
          <w:sz w:val="28"/>
          <w:szCs w:val="28"/>
        </w:rPr>
      </w:pPr>
      <w:r>
        <w:rPr>
          <w:rFonts w:hint="eastAsia" w:ascii="宋体" w:hAnsi="宋体" w:cs="宋体"/>
          <w:b/>
          <w:color w:val="auto"/>
          <w:sz w:val="84"/>
          <w:szCs w:val="84"/>
          <w:lang w:bidi="ar"/>
        </w:rPr>
        <w:t>认 证 合 同</w:t>
      </w:r>
    </w:p>
    <w:p w14:paraId="45BFD78C">
      <w:pPr>
        <w:ind w:firstLine="840" w:firstLineChars="300"/>
        <w:rPr>
          <w:rFonts w:ascii="黑体" w:hAnsi="黑体" w:eastAsia="黑体" w:cs="黑体"/>
          <w:color w:val="auto"/>
          <w:sz w:val="28"/>
          <w:szCs w:val="28"/>
        </w:rPr>
      </w:pPr>
    </w:p>
    <w:p w14:paraId="5EDAFDDF">
      <w:pPr>
        <w:ind w:firstLine="840" w:firstLineChars="300"/>
        <w:rPr>
          <w:rFonts w:ascii="黑体" w:hAnsi="黑体" w:eastAsia="黑体" w:cs="黑体"/>
          <w:color w:val="auto"/>
          <w:sz w:val="28"/>
          <w:szCs w:val="28"/>
        </w:rPr>
      </w:pPr>
    </w:p>
    <w:p w14:paraId="4FC16EFB">
      <w:pPr>
        <w:ind w:firstLine="840" w:firstLineChars="300"/>
        <w:rPr>
          <w:rFonts w:ascii="黑体" w:hAnsi="黑体" w:eastAsia="黑体" w:cs="黑体"/>
          <w:color w:val="auto"/>
          <w:sz w:val="28"/>
          <w:szCs w:val="28"/>
        </w:rPr>
      </w:pPr>
    </w:p>
    <w:p w14:paraId="3B619A54">
      <w:pPr>
        <w:ind w:firstLine="840" w:firstLineChars="300"/>
        <w:rPr>
          <w:rFonts w:ascii="黑体" w:hAnsi="黑体" w:eastAsia="黑体" w:cs="黑体"/>
          <w:color w:val="auto"/>
          <w:sz w:val="28"/>
          <w:szCs w:val="28"/>
        </w:rPr>
      </w:pPr>
    </w:p>
    <w:p w14:paraId="775F51D1">
      <w:pPr>
        <w:ind w:firstLine="840" w:firstLineChars="300"/>
        <w:jc w:val="left"/>
        <w:rPr>
          <w:rFonts w:ascii="黑体" w:hAnsi="黑体" w:eastAsia="黑体" w:cs="黑体"/>
          <w:color w:val="auto"/>
          <w:sz w:val="28"/>
          <w:szCs w:val="28"/>
        </w:rPr>
      </w:pPr>
      <w:r>
        <w:rPr>
          <w:rFonts w:hint="eastAsia" w:ascii="黑体" w:hAnsi="黑体" w:eastAsia="黑体" w:cs="黑体"/>
          <w:color w:val="auto"/>
          <w:sz w:val="28"/>
          <w:szCs w:val="28"/>
        </w:rPr>
        <w:t>委托方（甲方）</w:t>
      </w:r>
      <w:r>
        <w:rPr>
          <w:rFonts w:hint="eastAsia" w:ascii="黑体" w:hAnsi="黑体" w:eastAsia="黑体" w:cs="黑体"/>
          <w:color w:val="auto"/>
          <w:sz w:val="28"/>
          <w:szCs w:val="28"/>
          <w:u w:val="single"/>
        </w:rPr>
        <w:t xml:space="preserve">  </w:t>
      </w:r>
      <w:permStart w:id="1" w:edGrp="everyone"/>
      <w:r>
        <w:rPr>
          <w:rFonts w:hint="eastAsia" w:ascii="黑体" w:hAnsi="黑体" w:eastAsia="黑体" w:cs="黑体"/>
          <w:color w:val="auto"/>
          <w:sz w:val="28"/>
          <w:szCs w:val="28"/>
          <w:u w:val="single"/>
        </w:rPr>
        <w:t xml:space="preserve">    </w:t>
      </w:r>
      <w:r>
        <w:rPr>
          <w:rFonts w:ascii="黑体" w:hAnsi="黑体" w:eastAsia="黑体" w:cs="黑体"/>
          <w:color w:val="auto"/>
          <w:sz w:val="28"/>
          <w:szCs w:val="28"/>
          <w:u w:val="single"/>
        </w:rPr>
        <w:t xml:space="preserve">                              </w:t>
      </w:r>
      <w:permEnd w:id="1"/>
      <w:r>
        <w:rPr>
          <w:rFonts w:ascii="黑体" w:hAnsi="黑体" w:eastAsia="黑体" w:cs="黑体"/>
          <w:color w:val="auto"/>
          <w:sz w:val="28"/>
          <w:szCs w:val="28"/>
          <w:u w:val="single"/>
        </w:rPr>
        <w:t xml:space="preserve"> </w:t>
      </w:r>
    </w:p>
    <w:p w14:paraId="69E6E933">
      <w:pPr>
        <w:ind w:firstLine="840" w:firstLineChars="300"/>
        <w:rPr>
          <w:rFonts w:ascii="黑体" w:hAnsi="黑体" w:eastAsia="黑体" w:cs="黑体"/>
          <w:color w:val="auto"/>
          <w:sz w:val="28"/>
          <w:szCs w:val="28"/>
          <w:u w:val="single"/>
        </w:rPr>
      </w:pPr>
      <w:r>
        <w:rPr>
          <w:rFonts w:hint="eastAsia" w:ascii="黑体" w:hAnsi="黑体" w:eastAsia="黑体" w:cs="黑体"/>
          <w:color w:val="auto"/>
          <w:sz w:val="28"/>
          <w:szCs w:val="28"/>
        </w:rPr>
        <w:t>审核方（乙方）</w:t>
      </w:r>
      <w:r>
        <w:rPr>
          <w:rFonts w:hint="eastAsia" w:ascii="黑体" w:hAnsi="黑体" w:eastAsia="黑体" w:cs="黑体"/>
          <w:color w:val="auto"/>
          <w:sz w:val="28"/>
          <w:szCs w:val="28"/>
          <w:u w:val="single"/>
        </w:rPr>
        <w:t xml:space="preserve">          中澜认证有限公司           </w:t>
      </w:r>
    </w:p>
    <w:p w14:paraId="435005A2">
      <w:pPr>
        <w:ind w:firstLine="840" w:firstLineChars="300"/>
        <w:rPr>
          <w:rFonts w:ascii="黑体" w:hAnsi="黑体" w:eastAsia="黑体" w:cs="黑体"/>
          <w:color w:val="auto"/>
          <w:sz w:val="28"/>
          <w:szCs w:val="28"/>
          <w:u w:val="single"/>
        </w:rPr>
      </w:pPr>
    </w:p>
    <w:p w14:paraId="09242243">
      <w:pPr>
        <w:ind w:firstLine="840" w:firstLineChars="300"/>
        <w:rPr>
          <w:rFonts w:ascii="黑体" w:hAnsi="黑体" w:eastAsia="黑体" w:cs="黑体"/>
          <w:color w:val="auto"/>
          <w:sz w:val="28"/>
          <w:szCs w:val="28"/>
          <w:u w:val="none"/>
        </w:rPr>
      </w:pPr>
    </w:p>
    <w:p w14:paraId="4C026B16">
      <w:pPr>
        <w:ind w:firstLine="840" w:firstLineChars="300"/>
        <w:rPr>
          <w:rFonts w:ascii="黑体" w:hAnsi="黑体" w:eastAsia="黑体" w:cs="黑体"/>
          <w:color w:val="auto"/>
          <w:sz w:val="28"/>
          <w:szCs w:val="28"/>
          <w:u w:val="none"/>
        </w:rPr>
      </w:pPr>
    </w:p>
    <w:p w14:paraId="7B9B9CA0">
      <w:pPr>
        <w:ind w:firstLine="840" w:firstLineChars="300"/>
        <w:rPr>
          <w:rFonts w:ascii="黑体" w:hAnsi="黑体" w:eastAsia="黑体" w:cs="黑体"/>
          <w:color w:val="auto"/>
          <w:sz w:val="28"/>
          <w:szCs w:val="28"/>
          <w:u w:val="none"/>
        </w:rPr>
      </w:pPr>
    </w:p>
    <w:p w14:paraId="520C1376">
      <w:pPr>
        <w:ind w:firstLine="840" w:firstLineChars="300"/>
        <w:rPr>
          <w:rFonts w:ascii="黑体" w:hAnsi="黑体" w:eastAsia="黑体" w:cs="黑体"/>
          <w:color w:val="auto"/>
          <w:sz w:val="28"/>
          <w:szCs w:val="28"/>
          <w:u w:val="none"/>
        </w:rPr>
      </w:pPr>
    </w:p>
    <w:p w14:paraId="1049990E">
      <w:pPr>
        <w:ind w:firstLine="420" w:firstLineChars="200"/>
        <w:jc w:val="left"/>
        <w:rPr>
          <w:rFonts w:ascii="宋体" w:hAnsi="宋体" w:cs="宋体"/>
          <w:color w:val="auto"/>
          <w:szCs w:val="21"/>
        </w:rPr>
      </w:pPr>
    </w:p>
    <w:p w14:paraId="1DACD769">
      <w:pPr>
        <w:ind w:firstLine="420" w:firstLineChars="200"/>
        <w:jc w:val="left"/>
        <w:rPr>
          <w:rFonts w:hint="eastAsia" w:ascii="宋体" w:hAnsi="宋体" w:cs="宋体"/>
          <w:color w:val="auto"/>
          <w:szCs w:val="21"/>
        </w:rPr>
      </w:pPr>
    </w:p>
    <w:p w14:paraId="050283BB">
      <w:pPr>
        <w:ind w:firstLine="420" w:firstLineChars="200"/>
        <w:jc w:val="left"/>
        <w:rPr>
          <w:rFonts w:ascii="宋体" w:hAnsi="宋体" w:cs="宋体"/>
          <w:color w:val="auto"/>
          <w:szCs w:val="21"/>
        </w:rPr>
      </w:pPr>
      <w:r>
        <w:rPr>
          <w:rFonts w:hint="eastAsia" w:ascii="宋体" w:hAnsi="宋体" w:cs="宋体"/>
          <w:color w:val="auto"/>
          <w:szCs w:val="21"/>
        </w:rPr>
        <w:t>甲乙双方依据《中华人民共和国</w:t>
      </w:r>
      <w:r>
        <w:rPr>
          <w:rFonts w:hint="eastAsia" w:ascii="宋体" w:hAnsi="宋体" w:cs="宋体"/>
          <w:color w:val="auto"/>
          <w:szCs w:val="21"/>
          <w:lang w:val="en-US" w:eastAsia="zh-CN"/>
        </w:rPr>
        <w:t>民法典</w:t>
      </w:r>
      <w:r>
        <w:rPr>
          <w:rFonts w:hint="eastAsia" w:ascii="宋体" w:hAnsi="宋体" w:cs="宋体"/>
          <w:color w:val="auto"/>
          <w:szCs w:val="21"/>
        </w:rPr>
        <w:t>》和国家有关认证的规定（如《中华人民共和国认证认可条例》、</w:t>
      </w:r>
      <w:r>
        <w:rPr>
          <w:rFonts w:hint="eastAsia" w:ascii="宋体" w:hAnsi="宋体" w:cs="宋体"/>
          <w:color w:val="auto"/>
          <w:szCs w:val="21"/>
          <w:lang w:eastAsia="zh-CN"/>
        </w:rPr>
        <w:t>《</w:t>
      </w:r>
      <w:r>
        <w:rPr>
          <w:rFonts w:hint="eastAsia" w:ascii="宋体" w:hAnsi="宋体" w:cs="宋体"/>
          <w:color w:val="auto"/>
          <w:szCs w:val="21"/>
          <w:lang w:val="en-US" w:eastAsia="zh-CN"/>
        </w:rPr>
        <w:t>质量管理体系认证规则》、</w:t>
      </w:r>
      <w:r>
        <w:rPr>
          <w:rFonts w:hint="eastAsia" w:ascii="宋体" w:hAnsi="宋体" w:cs="宋体"/>
          <w:color w:val="auto"/>
          <w:szCs w:val="21"/>
        </w:rPr>
        <w:t xml:space="preserve">国家主管部门、行业管理机构和行业自律组织的规定和要求、国际和国家的管理体系标准）及乙方网站上的公开文件，就甲方委托乙方提供认证服务相关事宜，经双方协商一致，签订本合同。 </w:t>
      </w:r>
    </w:p>
    <w:p w14:paraId="5FDEFDC7">
      <w:pPr>
        <w:jc w:val="left"/>
        <w:rPr>
          <w:rFonts w:ascii="宋体" w:hAnsi="宋体"/>
          <w:color w:val="auto"/>
          <w:szCs w:val="21"/>
        </w:rPr>
      </w:pPr>
      <w:r>
        <w:rPr>
          <w:rFonts w:hint="eastAsia" w:ascii="宋体" w:hAnsi="宋体" w:cs="宋体"/>
          <w:b/>
          <w:color w:val="auto"/>
          <w:szCs w:val="21"/>
        </w:rPr>
        <w:t>一、认证服务项目</w:t>
      </w:r>
      <w:r>
        <w:rPr>
          <w:rFonts w:ascii="宋体" w:hAnsi="宋体"/>
          <w:color w:val="auto"/>
          <w:szCs w:val="21"/>
        </w:rPr>
        <w:t>（在□内划√表示适用于该项）</w:t>
      </w:r>
    </w:p>
    <w:p w14:paraId="6CAF7188">
      <w:pPr>
        <w:jc w:val="left"/>
        <w:rPr>
          <w:rFonts w:ascii="宋体" w:hAnsi="宋体"/>
          <w:color w:val="auto"/>
          <w:szCs w:val="21"/>
        </w:rPr>
      </w:pPr>
    </w:p>
    <w:tbl>
      <w:tblPr>
        <w:tblStyle w:val="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663"/>
        <w:gridCol w:w="2057"/>
      </w:tblGrid>
      <w:tr w14:paraId="43B4C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tcPr>
          <w:p w14:paraId="4D7E3E7D">
            <w:pPr>
              <w:jc w:val="center"/>
              <w:rPr>
                <w:rFonts w:ascii="F1,Bold" w:hAnsi="F1,Bold" w:eastAsia="F1,Bold"/>
                <w:b/>
                <w:color w:val="auto"/>
                <w:szCs w:val="21"/>
              </w:rPr>
            </w:pPr>
            <w:r>
              <w:rPr>
                <w:b/>
                <w:color w:val="auto"/>
                <w:sz w:val="18"/>
                <w:szCs w:val="22"/>
              </w:rPr>
              <w:t>类别</w:t>
            </w:r>
          </w:p>
        </w:tc>
        <w:tc>
          <w:tcPr>
            <w:tcW w:w="6663" w:type="dxa"/>
          </w:tcPr>
          <w:p w14:paraId="065C80E1">
            <w:pPr>
              <w:jc w:val="center"/>
              <w:rPr>
                <w:b/>
                <w:color w:val="auto"/>
                <w:sz w:val="18"/>
                <w:szCs w:val="22"/>
              </w:rPr>
            </w:pPr>
            <w:r>
              <w:rPr>
                <w:rFonts w:hint="eastAsia"/>
                <w:b/>
                <w:color w:val="auto"/>
                <w:sz w:val="18"/>
                <w:szCs w:val="22"/>
              </w:rPr>
              <w:t>组织申请认证领域及标准</w:t>
            </w:r>
          </w:p>
        </w:tc>
        <w:tc>
          <w:tcPr>
            <w:tcW w:w="2057" w:type="dxa"/>
          </w:tcPr>
          <w:p w14:paraId="445C9D87">
            <w:pPr>
              <w:jc w:val="center"/>
              <w:rPr>
                <w:rFonts w:ascii="F1,Bold" w:hAnsi="F1,Bold" w:eastAsia="F1,Bold"/>
                <w:b/>
                <w:color w:val="auto"/>
                <w:szCs w:val="21"/>
              </w:rPr>
            </w:pPr>
            <w:r>
              <w:rPr>
                <w:b/>
                <w:color w:val="auto"/>
                <w:sz w:val="18"/>
                <w:szCs w:val="22"/>
              </w:rPr>
              <w:t>类 型</w:t>
            </w:r>
          </w:p>
        </w:tc>
      </w:tr>
      <w:tr w14:paraId="4A16F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6" w:hRule="atLeast"/>
        </w:trPr>
        <w:tc>
          <w:tcPr>
            <w:tcW w:w="1242" w:type="dxa"/>
            <w:vAlign w:val="center"/>
          </w:tcPr>
          <w:p w14:paraId="15BEC92B">
            <w:pPr>
              <w:pStyle w:val="11"/>
              <w:spacing w:before="43"/>
              <w:ind w:left="107"/>
              <w:jc w:val="left"/>
              <w:rPr>
                <w:color w:val="auto"/>
                <w:szCs w:val="22"/>
                <w:lang w:val="en-US"/>
              </w:rPr>
            </w:pPr>
            <w:r>
              <w:rPr>
                <w:rFonts w:hint="eastAsia"/>
                <w:color w:val="auto"/>
                <w:szCs w:val="22"/>
                <w:lang w:val="en-US" w:eastAsia="zh-CN"/>
              </w:rPr>
              <w:t>认证领域</w:t>
            </w:r>
          </w:p>
        </w:tc>
        <w:tc>
          <w:tcPr>
            <w:tcW w:w="6663" w:type="dxa"/>
          </w:tcPr>
          <w:p w14:paraId="37A077A6">
            <w:pPr>
              <w:pStyle w:val="11"/>
              <w:spacing w:before="43" w:line="240" w:lineRule="auto"/>
              <w:ind w:left="107"/>
              <w:rPr>
                <w:rFonts w:hint="default" w:eastAsia="宋体"/>
                <w:color w:val="auto"/>
                <w:szCs w:val="22"/>
                <w:lang w:val="en-US" w:eastAsia="zh-CN"/>
              </w:rPr>
            </w:pPr>
            <w:sdt>
              <w:sdtPr>
                <w:rPr>
                  <w:rFonts w:hint="eastAsia"/>
                  <w:color w:val="auto"/>
                  <w:szCs w:val="21"/>
                </w:rPr>
                <w:id w:val="147467138"/>
                <w14:checkbox>
                  <w14:checked w14:val="0"/>
                  <w14:checkedState w14:val="00FE" w14:font="Wingdings"/>
                  <w14:uncheckedState w14:val="2610" w14:font="MS Gothic"/>
                </w14:checkbox>
              </w:sdtPr>
              <w:sdtEndPr>
                <w:rPr>
                  <w:rFonts w:hint="eastAsia"/>
                  <w:color w:val="auto"/>
                  <w:szCs w:val="21"/>
                </w:rPr>
              </w:sdtEndPr>
              <w:sdtContent>
                <w:permStart w:id="2" w:edGrp="everyone"/>
                <w:r>
                  <w:rPr>
                    <w:rFonts w:hint="eastAsia" w:ascii="MS Gothic" w:hAnsi="MS Gothic" w:eastAsia="MS Gothic" w:cs="宋体"/>
                    <w:color w:val="auto"/>
                    <w:kern w:val="2"/>
                    <w:sz w:val="21"/>
                    <w:szCs w:val="21"/>
                    <w:lang w:val="zh-CN" w:eastAsia="zh-CN" w:bidi="zh-CN"/>
                  </w:rPr>
                  <w:t>☐</w:t>
                </w:r>
                <w:permEnd w:id="2"/>
              </w:sdtContent>
            </w:sdt>
            <w:r>
              <w:rPr>
                <w:rFonts w:hint="eastAsia"/>
                <w:color w:val="auto"/>
                <w:szCs w:val="22"/>
              </w:rPr>
              <w:t>质量管理体系</w:t>
            </w:r>
            <w:r>
              <w:rPr>
                <w:rFonts w:hint="eastAsia"/>
                <w:color w:val="auto"/>
                <w:szCs w:val="22"/>
                <w:lang w:eastAsia="zh-CN"/>
              </w:rPr>
              <w:t>（</w:t>
            </w:r>
            <w:permStart w:id="3" w:edGrp="everyone"/>
            <w:r>
              <w:rPr>
                <w:color w:val="auto"/>
                <w:szCs w:val="22"/>
              </w:rPr>
              <w:t>GB/T</w:t>
            </w:r>
            <w:r>
              <w:rPr>
                <w:rFonts w:hint="eastAsia"/>
                <w:color w:val="auto"/>
                <w:szCs w:val="22"/>
                <w:lang w:val="en-US" w:eastAsia="zh-CN"/>
              </w:rPr>
              <w:t xml:space="preserve"> </w:t>
            </w:r>
            <w:r>
              <w:rPr>
                <w:color w:val="auto"/>
                <w:szCs w:val="22"/>
              </w:rPr>
              <w:t>19001-2016/ISO</w:t>
            </w:r>
            <w:r>
              <w:rPr>
                <w:rFonts w:hint="eastAsia"/>
                <w:color w:val="auto"/>
                <w:szCs w:val="22"/>
                <w:lang w:val="en-US" w:eastAsia="zh-CN"/>
              </w:rPr>
              <w:t xml:space="preserve"> </w:t>
            </w:r>
            <w:r>
              <w:rPr>
                <w:color w:val="auto"/>
                <w:szCs w:val="22"/>
              </w:rPr>
              <w:t>9001:2015</w:t>
            </w:r>
            <w:permEnd w:id="3"/>
            <w:r>
              <w:rPr>
                <w:rFonts w:hint="eastAsia"/>
                <w:color w:val="auto"/>
                <w:szCs w:val="22"/>
              </w:rPr>
              <w:t>）</w:t>
            </w:r>
            <w:sdt>
              <w:sdtPr>
                <w:rPr>
                  <w:rFonts w:hint="eastAsia"/>
                  <w:color w:val="auto"/>
                  <w:szCs w:val="21"/>
                </w:rPr>
                <w:id w:val="147451604"/>
                <w14:checkbox>
                  <w14:checked w14:val="0"/>
                  <w14:checkedState w14:val="00FE" w14:font="Wingdings"/>
                  <w14:uncheckedState w14:val="2610" w14:font="MS Gothic"/>
                </w14:checkbox>
              </w:sdtPr>
              <w:sdtEndPr>
                <w:rPr>
                  <w:rFonts w:hint="eastAsia"/>
                  <w:color w:val="auto"/>
                  <w:szCs w:val="21"/>
                </w:rPr>
              </w:sdtEndPr>
              <w:sdtContent>
                <w:permStart w:id="4" w:edGrp="everyone"/>
                <w:r>
                  <w:rPr>
                    <w:rFonts w:hint="eastAsia" w:ascii="MS Gothic" w:hAnsi="MS Gothic" w:eastAsia="MS Gothic" w:cs="宋体"/>
                    <w:color w:val="auto"/>
                    <w:kern w:val="2"/>
                    <w:sz w:val="21"/>
                    <w:szCs w:val="21"/>
                    <w:lang w:val="zh-CN" w:eastAsia="zh-CN" w:bidi="zh-CN"/>
                  </w:rPr>
                  <w:t>☐</w:t>
                </w:r>
                <w:permEnd w:id="4"/>
              </w:sdtContent>
            </w:sdt>
            <w:r>
              <w:rPr>
                <w:rFonts w:hint="eastAsia"/>
                <w:color w:val="auto"/>
                <w:szCs w:val="22"/>
                <w:lang w:val="en-US" w:eastAsia="zh-CN"/>
              </w:rPr>
              <w:t>50430</w:t>
            </w:r>
          </w:p>
          <w:p w14:paraId="042831FB">
            <w:pPr>
              <w:pStyle w:val="11"/>
              <w:spacing w:before="43" w:line="240" w:lineRule="auto"/>
              <w:ind w:left="107"/>
              <w:rPr>
                <w:color w:val="auto"/>
                <w:szCs w:val="22"/>
              </w:rPr>
            </w:pPr>
            <w:sdt>
              <w:sdtPr>
                <w:rPr>
                  <w:rFonts w:hint="eastAsia"/>
                  <w:color w:val="auto"/>
                  <w:szCs w:val="21"/>
                </w:rPr>
                <w:id w:val="147481450"/>
                <w14:checkbox>
                  <w14:checked w14:val="0"/>
                  <w14:checkedState w14:val="00FE" w14:font="Wingdings"/>
                  <w14:uncheckedState w14:val="2610" w14:font="MS Gothic"/>
                </w14:checkbox>
              </w:sdtPr>
              <w:sdtEndPr>
                <w:rPr>
                  <w:rFonts w:hint="eastAsia"/>
                  <w:color w:val="auto"/>
                  <w:szCs w:val="21"/>
                </w:rPr>
              </w:sdtEndPr>
              <w:sdtContent>
                <w:permStart w:id="5" w:edGrp="everyone"/>
                <w:r>
                  <w:rPr>
                    <w:rFonts w:hint="eastAsia" w:ascii="MS Gothic" w:hAnsi="MS Gothic" w:eastAsia="MS Gothic" w:cs="宋体"/>
                    <w:color w:val="auto"/>
                    <w:kern w:val="2"/>
                    <w:sz w:val="21"/>
                    <w:szCs w:val="21"/>
                    <w:lang w:val="zh-CN" w:eastAsia="zh-CN" w:bidi="zh-CN"/>
                  </w:rPr>
                  <w:t>☐</w:t>
                </w:r>
                <w:permEnd w:id="5"/>
              </w:sdtContent>
            </w:sdt>
            <w:r>
              <w:rPr>
                <w:rFonts w:hint="eastAsia"/>
                <w:color w:val="auto"/>
                <w:szCs w:val="22"/>
              </w:rPr>
              <w:t>环境管理体系（</w:t>
            </w:r>
            <w:permStart w:id="6" w:edGrp="everyone"/>
            <w:r>
              <w:rPr>
                <w:color w:val="auto"/>
                <w:szCs w:val="22"/>
              </w:rPr>
              <w:t>GB/T</w:t>
            </w:r>
            <w:r>
              <w:rPr>
                <w:rFonts w:hint="eastAsia"/>
                <w:color w:val="auto"/>
                <w:szCs w:val="22"/>
                <w:lang w:val="en-US" w:eastAsia="zh-CN"/>
              </w:rPr>
              <w:t xml:space="preserve"> </w:t>
            </w:r>
            <w:r>
              <w:rPr>
                <w:color w:val="auto"/>
                <w:szCs w:val="22"/>
              </w:rPr>
              <w:t>24001-2016/ISO</w:t>
            </w:r>
            <w:r>
              <w:rPr>
                <w:rFonts w:hint="eastAsia"/>
                <w:color w:val="auto"/>
                <w:szCs w:val="22"/>
                <w:lang w:val="en-US" w:eastAsia="zh-CN"/>
              </w:rPr>
              <w:t xml:space="preserve"> </w:t>
            </w:r>
            <w:r>
              <w:rPr>
                <w:color w:val="auto"/>
                <w:szCs w:val="22"/>
              </w:rPr>
              <w:t>14001:2015</w:t>
            </w:r>
            <w:permEnd w:id="6"/>
            <w:r>
              <w:rPr>
                <w:rFonts w:hint="eastAsia"/>
                <w:color w:val="auto"/>
                <w:szCs w:val="22"/>
              </w:rPr>
              <w:t>）</w:t>
            </w:r>
          </w:p>
          <w:p w14:paraId="6FAF7D03">
            <w:pPr>
              <w:pStyle w:val="11"/>
              <w:spacing w:before="43" w:line="240" w:lineRule="auto"/>
              <w:ind w:left="107"/>
              <w:rPr>
                <w:rFonts w:hint="eastAsia"/>
                <w:color w:val="auto"/>
                <w:szCs w:val="22"/>
              </w:rPr>
            </w:pPr>
            <w:sdt>
              <w:sdtPr>
                <w:rPr>
                  <w:rFonts w:hint="eastAsia"/>
                  <w:color w:val="auto"/>
                  <w:szCs w:val="21"/>
                </w:rPr>
                <w:id w:val="147451489"/>
                <w14:checkbox>
                  <w14:checked w14:val="0"/>
                  <w14:checkedState w14:val="00FE" w14:font="Wingdings"/>
                  <w14:uncheckedState w14:val="2610" w14:font="MS Gothic"/>
                </w14:checkbox>
              </w:sdtPr>
              <w:sdtEndPr>
                <w:rPr>
                  <w:rFonts w:hint="eastAsia"/>
                  <w:color w:val="auto"/>
                  <w:szCs w:val="21"/>
                </w:rPr>
              </w:sdtEndPr>
              <w:sdtContent>
                <w:permStart w:id="7" w:edGrp="everyone"/>
                <w:r>
                  <w:rPr>
                    <w:rFonts w:hint="eastAsia" w:ascii="MS Gothic" w:hAnsi="MS Gothic" w:eastAsia="MS Gothic" w:cs="宋体"/>
                    <w:color w:val="auto"/>
                    <w:kern w:val="2"/>
                    <w:sz w:val="21"/>
                    <w:szCs w:val="21"/>
                    <w:lang w:val="zh-CN" w:eastAsia="zh-CN" w:bidi="zh-CN"/>
                  </w:rPr>
                  <w:t>☐</w:t>
                </w:r>
                <w:permEnd w:id="7"/>
              </w:sdtContent>
            </w:sdt>
            <w:r>
              <w:rPr>
                <w:rFonts w:hint="eastAsia"/>
                <w:color w:val="auto"/>
                <w:szCs w:val="22"/>
              </w:rPr>
              <w:t>职业健康安全管理体系（</w:t>
            </w:r>
            <w:permStart w:id="8" w:edGrp="everyone"/>
            <w:r>
              <w:rPr>
                <w:color w:val="auto"/>
                <w:szCs w:val="22"/>
              </w:rPr>
              <w:t>GB/T 45001—2020/ISO 45001:2018</w:t>
            </w:r>
            <w:permEnd w:id="8"/>
            <w:r>
              <w:rPr>
                <w:rFonts w:hint="eastAsia"/>
                <w:color w:val="auto"/>
                <w:szCs w:val="22"/>
              </w:rPr>
              <w:t>）</w:t>
            </w:r>
          </w:p>
          <w:p w14:paraId="51C7ADE7">
            <w:pPr>
              <w:pStyle w:val="11"/>
              <w:spacing w:before="43"/>
              <w:ind w:left="107"/>
              <w:rPr>
                <w:rFonts w:hint="eastAsia" w:ascii="宋体" w:hAnsi="宋体" w:eastAsia="宋体"/>
                <w:color w:val="auto"/>
                <w:szCs w:val="22"/>
              </w:rPr>
            </w:pPr>
            <w:sdt>
              <w:sdtPr>
                <w:rPr>
                  <w:rFonts w:hint="eastAsia"/>
                  <w:color w:val="auto"/>
                  <w:szCs w:val="21"/>
                </w:rPr>
                <w:id w:val="147465761"/>
                <w14:checkbox>
                  <w14:checked w14:val="0"/>
                  <w14:checkedState w14:val="00FE" w14:font="Wingdings"/>
                  <w14:uncheckedState w14:val="2610" w14:font="MS Gothic"/>
                </w14:checkbox>
              </w:sdtPr>
              <w:sdtEndPr>
                <w:rPr>
                  <w:rFonts w:hint="eastAsia"/>
                  <w:color w:val="auto"/>
                  <w:szCs w:val="21"/>
                </w:rPr>
              </w:sdtEndPr>
              <w:sdtContent>
                <w:permStart w:id="9" w:edGrp="everyone"/>
                <w:r>
                  <w:rPr>
                    <w:rFonts w:hint="eastAsia" w:ascii="MS Gothic" w:hAnsi="MS Gothic" w:eastAsia="MS Gothic" w:cs="宋体"/>
                    <w:color w:val="auto"/>
                    <w:kern w:val="2"/>
                    <w:sz w:val="21"/>
                    <w:szCs w:val="21"/>
                    <w:lang w:val="zh-CN" w:eastAsia="zh-CN" w:bidi="zh-CN"/>
                  </w:rPr>
                  <w:t>☐</w:t>
                </w:r>
                <w:permEnd w:id="9"/>
              </w:sdtContent>
            </w:sdt>
            <w:r>
              <w:rPr>
                <w:rFonts w:hint="eastAsia" w:ascii="宋体" w:hAnsi="宋体" w:eastAsia="宋体"/>
                <w:color w:val="auto"/>
                <w:szCs w:val="22"/>
                <w:lang w:val="en-US" w:eastAsia="zh-CN"/>
              </w:rPr>
              <w:t>食品安全管</w:t>
            </w:r>
            <w:r>
              <w:rPr>
                <w:rFonts w:hint="eastAsia" w:ascii="宋体" w:hAnsi="宋体" w:eastAsia="宋体"/>
                <w:color w:val="auto"/>
                <w:szCs w:val="22"/>
              </w:rPr>
              <w:t>理体系（</w:t>
            </w:r>
            <w:permStart w:id="10" w:edGrp="everyone"/>
            <w:r>
              <w:rPr>
                <w:rFonts w:hint="eastAsia" w:ascii="宋体" w:hAnsi="宋体" w:eastAsia="宋体"/>
                <w:color w:val="auto"/>
                <w:szCs w:val="22"/>
              </w:rPr>
              <w:t>ISO 22000:2018</w:t>
            </w:r>
            <w:permEnd w:id="10"/>
            <w:r>
              <w:rPr>
                <w:rFonts w:hint="eastAsia" w:ascii="宋体" w:hAnsi="宋体" w:eastAsia="宋体"/>
                <w:color w:val="auto"/>
                <w:szCs w:val="22"/>
              </w:rPr>
              <w:t>）</w:t>
            </w:r>
          </w:p>
          <w:p w14:paraId="1520036C">
            <w:pPr>
              <w:ind w:left="0" w:leftChars="0" w:right="-477" w:rightChars="-227" w:firstLine="98" w:firstLineChars="47"/>
              <w:rPr>
                <w:rFonts w:hint="eastAsia" w:ascii="宋体" w:hAnsi="宋体"/>
                <w:color w:val="auto"/>
                <w:szCs w:val="21"/>
                <w:lang w:val="de-DE"/>
              </w:rPr>
            </w:pPr>
            <w:sdt>
              <w:sdtPr>
                <w:rPr>
                  <w:rFonts w:hint="eastAsia"/>
                  <w:color w:val="auto"/>
                  <w:szCs w:val="21"/>
                </w:rPr>
                <w:id w:val="147477907"/>
                <w14:checkbox>
                  <w14:checked w14:val="0"/>
                  <w14:checkedState w14:val="00FE" w14:font="Wingdings"/>
                  <w14:uncheckedState w14:val="2610" w14:font="MS Gothic"/>
                </w14:checkbox>
              </w:sdtPr>
              <w:sdtEndPr>
                <w:rPr>
                  <w:rFonts w:hint="eastAsia"/>
                  <w:color w:val="auto"/>
                  <w:szCs w:val="21"/>
                </w:rPr>
              </w:sdtEndPr>
              <w:sdtContent>
                <w:permStart w:id="11" w:edGrp="everyone"/>
                <w:r>
                  <w:rPr>
                    <w:rFonts w:hint="eastAsia" w:ascii="MS Gothic" w:hAnsi="MS Gothic" w:eastAsia="MS Gothic" w:cs="宋体"/>
                    <w:color w:val="auto"/>
                    <w:kern w:val="2"/>
                    <w:sz w:val="21"/>
                    <w:szCs w:val="21"/>
                    <w:lang w:val="zh-CN" w:eastAsia="zh-CN" w:bidi="zh-CN"/>
                  </w:rPr>
                  <w:t>☐</w:t>
                </w:r>
                <w:permEnd w:id="11"/>
              </w:sdtContent>
            </w:sdt>
            <w:r>
              <w:rPr>
                <w:rFonts w:hint="eastAsia" w:ascii="宋体" w:hAnsi="宋体" w:eastAsia="宋体" w:cs="宋体"/>
                <w:color w:val="auto"/>
                <w:kern w:val="2"/>
                <w:sz w:val="21"/>
                <w:szCs w:val="22"/>
                <w:lang w:val="de-DE" w:eastAsia="zh-CN" w:bidi="zh-CN"/>
              </w:rPr>
              <w:t>HACCP：</w:t>
            </w:r>
            <w:permStart w:id="12" w:edGrp="everyone"/>
            <w:r>
              <w:rPr>
                <w:rFonts w:hint="eastAsia" w:ascii="宋体" w:hAnsi="宋体" w:eastAsia="宋体" w:cs="宋体"/>
                <w:color w:val="auto"/>
                <w:kern w:val="2"/>
                <w:sz w:val="21"/>
                <w:szCs w:val="22"/>
                <w:lang w:val="de-DE" w:eastAsia="zh-CN" w:bidi="zh-CN"/>
              </w:rPr>
              <w:t>危害分析与关键控制点（HACCP）</w:t>
            </w:r>
            <w:r>
              <w:rPr>
                <w:rFonts w:hint="eastAsia" w:ascii="宋体" w:hAnsi="宋体" w:eastAsia="宋体" w:cs="宋体"/>
                <w:color w:val="auto"/>
                <w:kern w:val="2"/>
                <w:sz w:val="21"/>
                <w:szCs w:val="22"/>
                <w:lang w:val="zh-CN" w:eastAsia="zh-CN" w:bidi="zh-CN"/>
              </w:rPr>
              <w:t>体系</w:t>
            </w:r>
            <w:r>
              <w:rPr>
                <w:rFonts w:hint="eastAsia" w:ascii="宋体" w:hAnsi="宋体" w:eastAsia="宋体" w:cs="宋体"/>
                <w:color w:val="auto"/>
                <w:kern w:val="2"/>
                <w:sz w:val="21"/>
                <w:szCs w:val="22"/>
                <w:lang w:val="de-DE" w:eastAsia="zh-CN" w:bidi="zh-CN"/>
              </w:rPr>
              <w:t>认证要求（</w:t>
            </w:r>
            <w:r>
              <w:rPr>
                <w:rFonts w:hint="eastAsia" w:ascii="宋体" w:hAnsi="宋体" w:eastAsia="宋体" w:cs="宋体"/>
                <w:color w:val="auto"/>
                <w:kern w:val="2"/>
                <w:sz w:val="21"/>
                <w:szCs w:val="22"/>
                <w:lang w:val="zh-CN" w:eastAsia="zh-CN" w:bidi="zh-CN"/>
              </w:rPr>
              <w:t>V</w:t>
            </w:r>
            <w:r>
              <w:rPr>
                <w:rFonts w:hint="eastAsia" w:ascii="宋体" w:hAnsi="宋体" w:eastAsia="宋体" w:cs="宋体"/>
                <w:color w:val="auto"/>
                <w:kern w:val="2"/>
                <w:sz w:val="21"/>
                <w:szCs w:val="22"/>
                <w:lang w:val="de-DE" w:eastAsia="zh-CN" w:bidi="zh-CN"/>
              </w:rPr>
              <w:t>1.</w:t>
            </w:r>
            <w:r>
              <w:rPr>
                <w:rFonts w:hint="eastAsia" w:ascii="宋体" w:hAnsi="宋体"/>
                <w:color w:val="auto"/>
                <w:szCs w:val="21"/>
                <w:lang w:val="de-DE"/>
              </w:rPr>
              <w:t>0）</w:t>
            </w:r>
            <w:permEnd w:id="12"/>
          </w:p>
          <w:p w14:paraId="49368C2F">
            <w:pPr>
              <w:pStyle w:val="11"/>
              <w:spacing w:before="43" w:line="240" w:lineRule="auto"/>
              <w:ind w:left="107"/>
              <w:rPr>
                <w:rFonts w:hint="default"/>
                <w:color w:val="auto"/>
                <w:szCs w:val="22"/>
                <w:lang w:val="en-US" w:eastAsia="zh-CN"/>
              </w:rPr>
            </w:pPr>
            <w:sdt>
              <w:sdtPr>
                <w:rPr>
                  <w:rFonts w:hint="eastAsia"/>
                  <w:color w:val="auto"/>
                  <w:szCs w:val="21"/>
                </w:rPr>
                <w:id w:val="147479366"/>
                <w14:checkbox>
                  <w14:checked w14:val="0"/>
                  <w14:checkedState w14:val="00FE" w14:font="Wingdings"/>
                  <w14:uncheckedState w14:val="2610" w14:font="MS Gothic"/>
                </w14:checkbox>
              </w:sdtPr>
              <w:sdtEndPr>
                <w:rPr>
                  <w:rFonts w:hint="eastAsia"/>
                  <w:color w:val="auto"/>
                  <w:szCs w:val="21"/>
                </w:rPr>
              </w:sdtEndPr>
              <w:sdtContent>
                <w:permStart w:id="13" w:edGrp="everyone"/>
                <w:r>
                  <w:rPr>
                    <w:rFonts w:hint="eastAsia" w:ascii="MS Gothic" w:hAnsi="MS Gothic" w:eastAsia="MS Gothic" w:cs="宋体"/>
                    <w:color w:val="auto"/>
                    <w:kern w:val="2"/>
                    <w:sz w:val="21"/>
                    <w:szCs w:val="21"/>
                    <w:lang w:val="zh-CN" w:eastAsia="zh-CN" w:bidi="zh-CN"/>
                  </w:rPr>
                  <w:t>☐</w:t>
                </w:r>
                <w:permEnd w:id="13"/>
              </w:sdtContent>
            </w:sdt>
            <w:r>
              <w:rPr>
                <w:rFonts w:hint="eastAsia"/>
                <w:color w:val="auto"/>
                <w:szCs w:val="22"/>
                <w:lang w:val="de-DE"/>
              </w:rPr>
              <w:t>信息安全管理体系</w:t>
            </w:r>
            <w:r>
              <w:rPr>
                <w:rFonts w:hint="eastAsia"/>
                <w:color w:val="auto"/>
                <w:szCs w:val="22"/>
                <w:lang w:val="de-DE" w:eastAsia="zh-CN"/>
              </w:rPr>
              <w:t>（</w:t>
            </w:r>
            <w:permStart w:id="14" w:edGrp="everyone"/>
            <w:r>
              <w:rPr>
                <w:rFonts w:hint="eastAsia"/>
                <w:color w:val="auto"/>
                <w:szCs w:val="22"/>
                <w:lang w:val="de-DE"/>
              </w:rPr>
              <w:t>GB/T 22080-2025/ISO/IEC 27001:2022</w:t>
            </w:r>
            <w:permEnd w:id="14"/>
            <w:r>
              <w:rPr>
                <w:rFonts w:hint="eastAsia"/>
                <w:color w:val="auto"/>
                <w:szCs w:val="22"/>
                <w:lang w:val="de-DE" w:eastAsia="zh-CN"/>
              </w:rPr>
              <w:t>）</w:t>
            </w:r>
          </w:p>
          <w:p w14:paraId="6CECFDDE">
            <w:pPr>
              <w:pStyle w:val="11"/>
              <w:spacing w:before="43" w:line="240" w:lineRule="auto"/>
              <w:ind w:left="107"/>
              <w:rPr>
                <w:rFonts w:hint="eastAsia"/>
                <w:color w:val="auto"/>
                <w:szCs w:val="22"/>
                <w:lang w:val="de-DE"/>
              </w:rPr>
            </w:pPr>
            <w:sdt>
              <w:sdtPr>
                <w:rPr>
                  <w:rFonts w:hint="eastAsia"/>
                  <w:color w:val="auto"/>
                  <w:szCs w:val="21"/>
                </w:rPr>
                <w:id w:val="147467857"/>
                <w14:checkbox>
                  <w14:checked w14:val="0"/>
                  <w14:checkedState w14:val="00FE" w14:font="Wingdings"/>
                  <w14:uncheckedState w14:val="2610" w14:font="MS Gothic"/>
                </w14:checkbox>
              </w:sdtPr>
              <w:sdtEndPr>
                <w:rPr>
                  <w:rFonts w:hint="eastAsia"/>
                  <w:color w:val="auto"/>
                  <w:szCs w:val="21"/>
                </w:rPr>
              </w:sdtEndPr>
              <w:sdtContent>
                <w:permStart w:id="15" w:edGrp="everyone"/>
                <w:r>
                  <w:rPr>
                    <w:rFonts w:hint="eastAsia" w:ascii="MS Gothic" w:hAnsi="MS Gothic" w:eastAsia="MS Gothic" w:cs="宋体"/>
                    <w:color w:val="auto"/>
                    <w:kern w:val="2"/>
                    <w:sz w:val="21"/>
                    <w:szCs w:val="21"/>
                    <w:lang w:val="zh-CN" w:eastAsia="zh-CN" w:bidi="zh-CN"/>
                  </w:rPr>
                  <w:t>☐</w:t>
                </w:r>
                <w:permEnd w:id="15"/>
              </w:sdtContent>
            </w:sdt>
            <w:r>
              <w:rPr>
                <w:rFonts w:hint="eastAsia"/>
                <w:color w:val="auto"/>
                <w:szCs w:val="22"/>
                <w:lang w:val="de-DE"/>
              </w:rPr>
              <w:t>信息技术服务管理体系</w:t>
            </w:r>
            <w:r>
              <w:rPr>
                <w:rFonts w:hint="eastAsia"/>
                <w:color w:val="auto"/>
                <w:szCs w:val="22"/>
                <w:lang w:val="de-DE" w:eastAsia="zh-CN"/>
              </w:rPr>
              <w:t>（</w:t>
            </w:r>
            <w:permStart w:id="16" w:edGrp="everyone"/>
            <w:r>
              <w:rPr>
                <w:rFonts w:hint="eastAsia"/>
                <w:color w:val="auto"/>
                <w:szCs w:val="22"/>
                <w:lang w:val="de-DE"/>
              </w:rPr>
              <w:t>ISO/IEC 20000-1:2018</w:t>
            </w:r>
            <w:permEnd w:id="16"/>
            <w:r>
              <w:rPr>
                <w:rFonts w:hint="eastAsia"/>
                <w:color w:val="auto"/>
                <w:szCs w:val="22"/>
                <w:lang w:val="de-DE" w:eastAsia="zh-CN"/>
              </w:rPr>
              <w:t>）</w:t>
            </w:r>
          </w:p>
          <w:p w14:paraId="2326B0CB">
            <w:pPr>
              <w:pStyle w:val="11"/>
              <w:spacing w:before="43" w:line="240" w:lineRule="auto"/>
              <w:ind w:left="107"/>
              <w:rPr>
                <w:color w:val="auto"/>
                <w:szCs w:val="22"/>
              </w:rPr>
            </w:pPr>
            <w:sdt>
              <w:sdtPr>
                <w:rPr>
                  <w:rFonts w:hint="eastAsia"/>
                  <w:color w:val="auto"/>
                  <w:szCs w:val="21"/>
                </w:rPr>
                <w:id w:val="147464939"/>
                <w14:checkbox>
                  <w14:checked w14:val="0"/>
                  <w14:checkedState w14:val="00FE" w14:font="Wingdings"/>
                  <w14:uncheckedState w14:val="2610" w14:font="MS Gothic"/>
                </w14:checkbox>
              </w:sdtPr>
              <w:sdtEndPr>
                <w:rPr>
                  <w:rFonts w:hint="eastAsia"/>
                  <w:color w:val="auto"/>
                  <w:szCs w:val="21"/>
                </w:rPr>
              </w:sdtEndPr>
              <w:sdtContent>
                <w:permStart w:id="17" w:edGrp="everyone"/>
                <w:r>
                  <w:rPr>
                    <w:rFonts w:hint="eastAsia" w:ascii="MS Gothic" w:hAnsi="MS Gothic" w:eastAsia="MS Gothic" w:cs="宋体"/>
                    <w:color w:val="auto"/>
                    <w:kern w:val="2"/>
                    <w:sz w:val="21"/>
                    <w:szCs w:val="21"/>
                    <w:lang w:val="zh-CN" w:eastAsia="zh-CN" w:bidi="zh-CN"/>
                  </w:rPr>
                  <w:t>☐</w:t>
                </w:r>
                <w:permEnd w:id="17"/>
              </w:sdtContent>
            </w:sdt>
            <w:r>
              <w:rPr>
                <w:rFonts w:hint="eastAsia"/>
                <w:color w:val="auto"/>
                <w:szCs w:val="22"/>
              </w:rPr>
              <w:t>能源管理体系</w:t>
            </w:r>
            <w:r>
              <w:rPr>
                <w:color w:val="auto"/>
                <w:szCs w:val="22"/>
              </w:rPr>
              <w:t>（</w:t>
            </w:r>
            <w:permStart w:id="18" w:edGrp="everyone"/>
            <w:r>
              <w:rPr>
                <w:rFonts w:hint="eastAsia"/>
                <w:color w:val="auto"/>
                <w:szCs w:val="22"/>
              </w:rPr>
              <w:t>GB/T 23331-2020/ISO 50001:2018</w:t>
            </w:r>
            <w:permEnd w:id="18"/>
            <w:r>
              <w:rPr>
                <w:color w:val="auto"/>
                <w:szCs w:val="22"/>
              </w:rPr>
              <w:t xml:space="preserve">） </w:t>
            </w:r>
          </w:p>
          <w:p w14:paraId="7A173160">
            <w:pPr>
              <w:pStyle w:val="11"/>
              <w:spacing w:before="43" w:line="240" w:lineRule="auto"/>
              <w:ind w:left="107"/>
              <w:rPr>
                <w:rFonts w:hint="eastAsia"/>
                <w:color w:val="auto"/>
                <w:szCs w:val="22"/>
                <w:lang w:val="en-US" w:eastAsia="zh-CN"/>
              </w:rPr>
            </w:pPr>
            <w:sdt>
              <w:sdtPr>
                <w:rPr>
                  <w:rFonts w:hint="eastAsia"/>
                  <w:color w:val="auto"/>
                  <w:szCs w:val="21"/>
                </w:rPr>
                <w:id w:val="147477307"/>
                <w14:checkbox>
                  <w14:checked w14:val="0"/>
                  <w14:checkedState w14:val="00FE" w14:font="Wingdings"/>
                  <w14:uncheckedState w14:val="2610" w14:font="MS Gothic"/>
                </w14:checkbox>
              </w:sdtPr>
              <w:sdtEndPr>
                <w:rPr>
                  <w:rFonts w:hint="eastAsia"/>
                  <w:color w:val="auto"/>
                  <w:szCs w:val="21"/>
                </w:rPr>
              </w:sdtEndPr>
              <w:sdtContent>
                <w:permStart w:id="19" w:edGrp="everyone"/>
                <w:r>
                  <w:rPr>
                    <w:rFonts w:hint="eastAsia" w:ascii="MS Gothic" w:hAnsi="MS Gothic" w:eastAsia="MS Gothic" w:cs="宋体"/>
                    <w:color w:val="auto"/>
                    <w:kern w:val="2"/>
                    <w:sz w:val="21"/>
                    <w:szCs w:val="21"/>
                    <w:lang w:val="zh-CN" w:eastAsia="zh-CN" w:bidi="zh-CN"/>
                  </w:rPr>
                  <w:t>☐</w:t>
                </w:r>
                <w:permEnd w:id="19"/>
              </w:sdtContent>
            </w:sdt>
            <w:r>
              <w:rPr>
                <w:color w:val="auto"/>
                <w:szCs w:val="22"/>
              </w:rPr>
              <w:t>商品售后服务（</w:t>
            </w:r>
            <w:permStart w:id="20" w:edGrp="everyone"/>
            <w:r>
              <w:rPr>
                <w:color w:val="auto"/>
                <w:szCs w:val="22"/>
              </w:rPr>
              <w:t>GB/T 27922-2011</w:t>
            </w:r>
            <w:permEnd w:id="20"/>
            <w:r>
              <w:rPr>
                <w:color w:val="auto"/>
                <w:szCs w:val="22"/>
              </w:rPr>
              <w:t xml:space="preserve">） </w:t>
            </w:r>
          </w:p>
          <w:p w14:paraId="2B8FA241">
            <w:pPr>
              <w:pStyle w:val="11"/>
              <w:spacing w:before="43" w:line="240" w:lineRule="auto"/>
              <w:ind w:left="107"/>
              <w:rPr>
                <w:rFonts w:hint="default" w:ascii="F1,Bold" w:hAnsi="F1,Bold" w:eastAsia="宋体"/>
                <w:b/>
                <w:color w:val="auto"/>
                <w:szCs w:val="21"/>
                <w:lang w:val="en-US" w:eastAsia="zh-CN"/>
              </w:rPr>
            </w:pPr>
            <w:sdt>
              <w:sdtPr>
                <w:rPr>
                  <w:rFonts w:hint="eastAsia"/>
                  <w:color w:val="auto"/>
                  <w:szCs w:val="21"/>
                </w:rPr>
                <w:id w:val="147450978"/>
                <w14:checkbox>
                  <w14:checked w14:val="0"/>
                  <w14:checkedState w14:val="00FE" w14:font="Wingdings"/>
                  <w14:uncheckedState w14:val="2610" w14:font="MS Gothic"/>
                </w14:checkbox>
              </w:sdtPr>
              <w:sdtEndPr>
                <w:rPr>
                  <w:rFonts w:hint="eastAsia"/>
                  <w:color w:val="auto"/>
                  <w:szCs w:val="21"/>
                </w:rPr>
              </w:sdtEndPr>
              <w:sdtContent>
                <w:permStart w:id="21" w:edGrp="everyone"/>
                <w:r>
                  <w:rPr>
                    <w:rFonts w:hint="eastAsia" w:ascii="MS Gothic" w:hAnsi="MS Gothic" w:eastAsia="MS Gothic" w:cs="宋体"/>
                    <w:color w:val="auto"/>
                    <w:kern w:val="2"/>
                    <w:sz w:val="21"/>
                    <w:szCs w:val="21"/>
                    <w:lang w:val="zh-CN" w:eastAsia="zh-CN" w:bidi="zh-CN"/>
                  </w:rPr>
                  <w:t>☐</w:t>
                </w:r>
                <w:permEnd w:id="21"/>
              </w:sdtContent>
            </w:sdt>
            <w:r>
              <w:rPr>
                <w:rFonts w:hint="eastAsia"/>
                <w:color w:val="auto"/>
                <w:szCs w:val="22"/>
              </w:rPr>
              <w:t>其他：</w:t>
            </w:r>
            <w:permStart w:id="22" w:edGrp="everyone"/>
            <w:r>
              <w:rPr>
                <w:rFonts w:hint="eastAsia" w:cs="宋体"/>
                <w:vanish w:val="0"/>
                <w:color w:val="auto"/>
                <w:sz w:val="21"/>
                <w:szCs w:val="22"/>
                <w:lang w:val="en-US" w:eastAsia="zh-CN" w:bidi="zh-CN"/>
              </w:rPr>
              <w:t xml:space="preserve">  </w:t>
            </w:r>
            <w:sdt>
              <w:sdtPr>
                <w:rPr>
                  <w:rFonts w:hint="eastAsia" w:ascii="宋体" w:hAnsi="宋体" w:eastAsia="宋体" w:cs="宋体"/>
                  <w:vanish w:val="0"/>
                  <w:color w:val="auto"/>
                  <w:sz w:val="21"/>
                  <w:szCs w:val="22"/>
                  <w:lang w:val="en-US" w:eastAsia="zh-CN" w:bidi="zh-CN"/>
                </w:rPr>
                <w:alias w:val="请在左侧填写或选择"/>
                <w:id w:val="147480007"/>
                <w:placeholder>
                  <w:docPart w:val="{5fed1d20-fae9-4814-828a-4c87b90e3579}"/>
                </w:placeholder>
                <w:dropDownList>
                  <w:listItem w:displayText="供应链安全管理体系ISO 28000:2022" w:value="供应链安全管理体系ISO 28000:2022"/>
                  <w:listItem w:displayText="社会责任管理体系GB/T 39604-2020" w:value="社会责任管理体系GB/T 39604-2020"/>
                  <w:listItem w:displayText="业务连续性管理体系GB/T 30146-2023/IS0 22301:2019" w:value="业务连续性管理体系GB/T 30146-2023/IS0 22301:2019"/>
                  <w:listItem w:displayText="资产管理体系GB/T 33173-2016/ISO 55001:2014" w:value="资产管理体系GB/T 33173-2016/ISO 55001:2014"/>
                  <w:listItem w:displayText="诚信管理体系GB/T 31950-2023" w:value="诚信管理体系GB/T 31950-2023"/>
                  <w:listItem w:displayText="品牌管理体系认证GB/T 39906-2021" w:value="品牌管理体系认证GB/T 39906-2021"/>
                  <w:listItem w:displayText="合规管理体系GB/T 35770-2022/ISO37301:2021" w:value="合规管理体系GB/T 35770-2022/ISO37301:2021"/>
                  <w:listItem w:displayText="国军标质量管理体系GJB 9001C-2017" w:value="国军标质量管理体系GJB 9001C-2017"/>
                  <w:listItem w:displayText="绿色供应链管理体系RB/T 089-2022" w:value="绿色供应链管理体系RB/T 089-2022"/>
                  <w:listItem w:displayText="隐私信息安全管理体系ISO IEC 27701:2019" w:value="隐私信息安全管理体系ISO IEC 27701:2019"/>
                  <w:listItem w:displayText="保安服务管理体系GB/T 42765-2023" w:value="保安服务管理体系GB/T 42765-2023"/>
                  <w:listItem w:displayText="物业服务认证GB/T 20647.9-2006" w:value="物业服务认证GB/T 20647.9-2006"/>
                  <w:listItem w:displayText="合同能源管理服务RB/T 302-2016" w:value="合同能源管理服务RB/T 302-2016"/>
                  <w:listItem w:displayText="保安服务认证GA/T 594-2006" w:value="保安服务认证GA/T 594-2006"/>
                  <w:listItem w:displayText="医疗器械质量管理体系GB/T 42061-2022/IS0 13485:2016" w:value="医疗器械质量管理体系GB/T 42061-2022/IS0 13485:2016"/>
                  <w:listItem w:displayText="隐私信息管理体系认证ISO/IEC 27701:2019" w:value="隐私信息管理体系认证ISO/IEC 27701:2019"/>
                  <w:listItem w:displayText="电子电气产品限用物质管理体系GB/T 31274-2024" w:value="电子电气产品限用物质管理体系GB/T 31274-2024"/>
                  <w:listItem w:displayText=" " w:value=" "/>
                </w:dropDownList>
              </w:sdtPr>
              <w:sdtEndPr>
                <w:rPr>
                  <w:rFonts w:hint="eastAsia" w:ascii="宋体" w:hAnsi="宋体" w:eastAsia="宋体" w:cs="宋体"/>
                  <w:vanish w:val="0"/>
                  <w:color w:val="auto"/>
                  <w:sz w:val="21"/>
                  <w:szCs w:val="22"/>
                  <w:lang w:val="en-US" w:eastAsia="zh-CN" w:bidi="zh-CN"/>
                </w:rPr>
              </w:sdtEndPr>
              <w:sdtContent>
                <w:r>
                  <w:rPr>
                    <w:rFonts w:hint="eastAsia" w:ascii="宋体" w:hAnsi="宋体" w:eastAsia="宋体" w:cs="宋体"/>
                    <w:vanish w:val="0"/>
                    <w:color w:val="auto"/>
                    <w:kern w:val="2"/>
                    <w:sz w:val="21"/>
                    <w:szCs w:val="22"/>
                    <w:lang w:val="en-US" w:eastAsia="zh-CN" w:bidi="zh-CN"/>
                  </w:rPr>
                  <w:t xml:space="preserve">           </w:t>
                </w:r>
                <w:permEnd w:id="22"/>
              </w:sdtContent>
            </w:sdt>
          </w:p>
        </w:tc>
        <w:tc>
          <w:tcPr>
            <w:tcW w:w="2057" w:type="dxa"/>
            <w:vMerge w:val="restart"/>
            <w:vAlign w:val="center"/>
          </w:tcPr>
          <w:p w14:paraId="190D74E5">
            <w:pPr>
              <w:pStyle w:val="11"/>
              <w:spacing w:before="43"/>
              <w:ind w:left="107"/>
              <w:jc w:val="left"/>
              <w:rPr>
                <w:color w:val="auto"/>
                <w:szCs w:val="22"/>
              </w:rPr>
            </w:pPr>
            <w:sdt>
              <w:sdtPr>
                <w:rPr>
                  <w:rFonts w:hint="eastAsia"/>
                  <w:color w:val="auto"/>
                  <w:szCs w:val="21"/>
                </w:rPr>
                <w:id w:val="147463183"/>
                <w14:checkbox>
                  <w14:checked w14:val="0"/>
                  <w14:checkedState w14:val="00FE" w14:font="Wingdings"/>
                  <w14:uncheckedState w14:val="2610" w14:font="MS Gothic"/>
                </w14:checkbox>
              </w:sdtPr>
              <w:sdtEndPr>
                <w:rPr>
                  <w:rFonts w:hint="eastAsia"/>
                  <w:color w:val="auto"/>
                  <w:szCs w:val="21"/>
                </w:rPr>
              </w:sdtEndPr>
              <w:sdtContent>
                <w:permStart w:id="23" w:edGrp="everyone"/>
                <w:r>
                  <w:rPr>
                    <w:rFonts w:hint="eastAsia" w:ascii="MS Gothic" w:hAnsi="MS Gothic" w:eastAsia="MS Gothic" w:cs="宋体"/>
                    <w:color w:val="auto"/>
                    <w:kern w:val="2"/>
                    <w:sz w:val="21"/>
                    <w:szCs w:val="21"/>
                    <w:lang w:val="zh-CN" w:eastAsia="zh-CN" w:bidi="zh-CN"/>
                  </w:rPr>
                  <w:t>☐</w:t>
                </w:r>
                <w:permEnd w:id="23"/>
              </w:sdtContent>
            </w:sdt>
            <w:r>
              <w:rPr>
                <w:color w:val="auto"/>
                <w:szCs w:val="22"/>
              </w:rPr>
              <w:t>初次认证</w:t>
            </w:r>
          </w:p>
          <w:p w14:paraId="62D1EFA7">
            <w:pPr>
              <w:pStyle w:val="11"/>
              <w:spacing w:before="43"/>
              <w:ind w:left="107"/>
              <w:jc w:val="left"/>
              <w:rPr>
                <w:color w:val="auto"/>
                <w:szCs w:val="22"/>
              </w:rPr>
            </w:pPr>
            <w:sdt>
              <w:sdtPr>
                <w:rPr>
                  <w:rFonts w:hint="eastAsia"/>
                  <w:color w:val="auto"/>
                  <w:szCs w:val="21"/>
                </w:rPr>
                <w:id w:val="147467257"/>
                <w14:checkbox>
                  <w14:checked w14:val="0"/>
                  <w14:checkedState w14:val="00FE" w14:font="Wingdings"/>
                  <w14:uncheckedState w14:val="2610" w14:font="MS Gothic"/>
                </w14:checkbox>
              </w:sdtPr>
              <w:sdtEndPr>
                <w:rPr>
                  <w:rFonts w:hint="eastAsia"/>
                  <w:color w:val="auto"/>
                  <w:szCs w:val="21"/>
                </w:rPr>
              </w:sdtEndPr>
              <w:sdtContent>
                <w:permStart w:id="24" w:edGrp="everyone"/>
                <w:r>
                  <w:rPr>
                    <w:rFonts w:hint="eastAsia" w:ascii="MS Gothic" w:hAnsi="MS Gothic" w:eastAsia="MS Gothic" w:cs="宋体"/>
                    <w:color w:val="auto"/>
                    <w:kern w:val="2"/>
                    <w:sz w:val="21"/>
                    <w:szCs w:val="21"/>
                    <w:lang w:val="zh-CN" w:eastAsia="zh-CN" w:bidi="zh-CN"/>
                  </w:rPr>
                  <w:t>☐</w:t>
                </w:r>
                <w:permEnd w:id="24"/>
              </w:sdtContent>
            </w:sdt>
            <w:r>
              <w:rPr>
                <w:color w:val="auto"/>
                <w:szCs w:val="22"/>
              </w:rPr>
              <w:t>再 认 证</w:t>
            </w:r>
          </w:p>
          <w:p w14:paraId="2E4C8CC2">
            <w:pPr>
              <w:pStyle w:val="11"/>
              <w:spacing w:before="43"/>
              <w:ind w:left="107"/>
              <w:jc w:val="left"/>
              <w:rPr>
                <w:color w:val="auto"/>
                <w:szCs w:val="22"/>
              </w:rPr>
            </w:pPr>
            <w:sdt>
              <w:sdtPr>
                <w:rPr>
                  <w:rFonts w:hint="eastAsia"/>
                  <w:color w:val="auto"/>
                  <w:szCs w:val="21"/>
                </w:rPr>
                <w:id w:val="147455751"/>
                <w14:checkbox>
                  <w14:checked w14:val="0"/>
                  <w14:checkedState w14:val="00FE" w14:font="Wingdings"/>
                  <w14:uncheckedState w14:val="2610" w14:font="MS Gothic"/>
                </w14:checkbox>
              </w:sdtPr>
              <w:sdtEndPr>
                <w:rPr>
                  <w:rFonts w:hint="eastAsia"/>
                  <w:color w:val="auto"/>
                  <w:szCs w:val="21"/>
                </w:rPr>
              </w:sdtEndPr>
              <w:sdtContent>
                <w:permStart w:id="25" w:edGrp="everyone"/>
                <w:r>
                  <w:rPr>
                    <w:rFonts w:hint="eastAsia" w:ascii="MS Gothic" w:hAnsi="MS Gothic" w:eastAsia="MS Gothic" w:cs="宋体"/>
                    <w:color w:val="auto"/>
                    <w:kern w:val="2"/>
                    <w:sz w:val="21"/>
                    <w:szCs w:val="21"/>
                    <w:lang w:val="zh-CN" w:eastAsia="zh-CN" w:bidi="zh-CN"/>
                  </w:rPr>
                  <w:t>☐</w:t>
                </w:r>
                <w:permEnd w:id="25"/>
              </w:sdtContent>
            </w:sdt>
            <w:r>
              <w:rPr>
                <w:color w:val="auto"/>
                <w:szCs w:val="22"/>
              </w:rPr>
              <w:t>监督</w:t>
            </w:r>
          </w:p>
          <w:p w14:paraId="4751A936">
            <w:pPr>
              <w:pStyle w:val="11"/>
              <w:spacing w:before="43"/>
              <w:ind w:left="107"/>
              <w:jc w:val="left"/>
              <w:rPr>
                <w:color w:val="auto"/>
                <w:szCs w:val="22"/>
              </w:rPr>
            </w:pPr>
            <w:sdt>
              <w:sdtPr>
                <w:rPr>
                  <w:rFonts w:hint="eastAsia"/>
                  <w:color w:val="auto"/>
                  <w:szCs w:val="21"/>
                </w:rPr>
                <w:id w:val="147473551"/>
                <w14:checkbox>
                  <w14:checked w14:val="0"/>
                  <w14:checkedState w14:val="00FE" w14:font="Wingdings"/>
                  <w14:uncheckedState w14:val="2610" w14:font="MS Gothic"/>
                </w14:checkbox>
              </w:sdtPr>
              <w:sdtEndPr>
                <w:rPr>
                  <w:rFonts w:hint="eastAsia"/>
                  <w:color w:val="auto"/>
                  <w:szCs w:val="21"/>
                </w:rPr>
              </w:sdtEndPr>
              <w:sdtContent>
                <w:permStart w:id="26" w:edGrp="everyone"/>
                <w:r>
                  <w:rPr>
                    <w:rFonts w:hint="eastAsia" w:ascii="MS Gothic" w:hAnsi="MS Gothic" w:eastAsia="MS Gothic" w:cs="宋体"/>
                    <w:color w:val="auto"/>
                    <w:kern w:val="2"/>
                    <w:sz w:val="21"/>
                    <w:szCs w:val="21"/>
                    <w:lang w:val="zh-CN" w:eastAsia="zh-CN" w:bidi="zh-CN"/>
                  </w:rPr>
                  <w:t>☐</w:t>
                </w:r>
                <w:permEnd w:id="26"/>
              </w:sdtContent>
            </w:sdt>
            <w:r>
              <w:rPr>
                <w:color w:val="auto"/>
                <w:szCs w:val="22"/>
              </w:rPr>
              <w:t>证书转换</w:t>
            </w:r>
          </w:p>
          <w:p w14:paraId="22B04925">
            <w:pPr>
              <w:pStyle w:val="11"/>
              <w:spacing w:before="43"/>
              <w:ind w:left="107"/>
              <w:jc w:val="left"/>
              <w:rPr>
                <w:color w:val="auto"/>
                <w:szCs w:val="22"/>
              </w:rPr>
            </w:pPr>
            <w:sdt>
              <w:sdtPr>
                <w:rPr>
                  <w:rFonts w:hint="eastAsia"/>
                  <w:color w:val="auto"/>
                  <w:szCs w:val="21"/>
                </w:rPr>
                <w:id w:val="147461192"/>
                <w14:checkbox>
                  <w14:checked w14:val="0"/>
                  <w14:checkedState w14:val="00FE" w14:font="Wingdings"/>
                  <w14:uncheckedState w14:val="2610" w14:font="MS Gothic"/>
                </w14:checkbox>
              </w:sdtPr>
              <w:sdtEndPr>
                <w:rPr>
                  <w:rFonts w:hint="eastAsia"/>
                  <w:color w:val="auto"/>
                  <w:szCs w:val="21"/>
                </w:rPr>
              </w:sdtEndPr>
              <w:sdtContent>
                <w:permStart w:id="27" w:edGrp="everyone"/>
                <w:r>
                  <w:rPr>
                    <w:rFonts w:hint="eastAsia" w:ascii="MS Gothic" w:hAnsi="MS Gothic" w:eastAsia="MS Gothic" w:cs="宋体"/>
                    <w:color w:val="auto"/>
                    <w:kern w:val="2"/>
                    <w:sz w:val="21"/>
                    <w:szCs w:val="21"/>
                    <w:lang w:val="zh-CN" w:eastAsia="zh-CN" w:bidi="zh-CN"/>
                  </w:rPr>
                  <w:t>☐</w:t>
                </w:r>
                <w:permEnd w:id="27"/>
              </w:sdtContent>
            </w:sdt>
            <w:r>
              <w:rPr>
                <w:color w:val="auto"/>
                <w:szCs w:val="22"/>
              </w:rPr>
              <w:t>扩大认证范围</w:t>
            </w:r>
          </w:p>
          <w:p w14:paraId="22757EC7">
            <w:pPr>
              <w:pStyle w:val="11"/>
              <w:spacing w:before="43"/>
              <w:ind w:left="107"/>
              <w:jc w:val="left"/>
              <w:rPr>
                <w:rFonts w:ascii="F1,Bold" w:hAnsi="F1,Bold" w:eastAsia="F1,Bold"/>
                <w:b/>
                <w:color w:val="auto"/>
              </w:rPr>
            </w:pPr>
            <w:sdt>
              <w:sdtPr>
                <w:rPr>
                  <w:rFonts w:hint="eastAsia"/>
                  <w:color w:val="auto"/>
                  <w:szCs w:val="21"/>
                </w:rPr>
                <w:id w:val="147455649"/>
                <w14:checkbox>
                  <w14:checked w14:val="0"/>
                  <w14:checkedState w14:val="00FE" w14:font="Wingdings"/>
                  <w14:uncheckedState w14:val="2610" w14:font="MS Gothic"/>
                </w14:checkbox>
              </w:sdtPr>
              <w:sdtEndPr>
                <w:rPr>
                  <w:rFonts w:hint="eastAsia"/>
                  <w:color w:val="auto"/>
                  <w:szCs w:val="21"/>
                </w:rPr>
              </w:sdtEndPr>
              <w:sdtContent>
                <w:permStart w:id="28" w:edGrp="everyone"/>
                <w:r>
                  <w:rPr>
                    <w:rFonts w:hint="eastAsia" w:ascii="MS Gothic" w:hAnsi="MS Gothic" w:eastAsia="MS Gothic" w:cs="宋体"/>
                    <w:color w:val="auto"/>
                    <w:kern w:val="2"/>
                    <w:sz w:val="21"/>
                    <w:szCs w:val="21"/>
                    <w:lang w:val="zh-CN" w:eastAsia="zh-CN" w:bidi="zh-CN"/>
                  </w:rPr>
                  <w:t>☐</w:t>
                </w:r>
                <w:permEnd w:id="28"/>
              </w:sdtContent>
            </w:sdt>
            <w:r>
              <w:rPr>
                <w:color w:val="auto"/>
                <w:szCs w:val="22"/>
              </w:rPr>
              <w:t>其他</w:t>
            </w:r>
          </w:p>
        </w:tc>
      </w:tr>
      <w:tr w14:paraId="1CC6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42" w:type="dxa"/>
          </w:tcPr>
          <w:p w14:paraId="4BADB7F5">
            <w:pPr>
              <w:pStyle w:val="11"/>
              <w:spacing w:before="43"/>
              <w:ind w:left="107"/>
              <w:jc w:val="left"/>
              <w:rPr>
                <w:color w:val="auto"/>
                <w:szCs w:val="22"/>
                <w:lang w:val="en-US"/>
              </w:rPr>
            </w:pPr>
            <w:r>
              <w:rPr>
                <w:rFonts w:hint="eastAsia"/>
                <w:color w:val="auto"/>
                <w:szCs w:val="22"/>
                <w:lang w:val="en-US"/>
              </w:rPr>
              <w:t>证书标志</w:t>
            </w:r>
          </w:p>
        </w:tc>
        <w:tc>
          <w:tcPr>
            <w:tcW w:w="6663" w:type="dxa"/>
          </w:tcPr>
          <w:p w14:paraId="48AA1E32">
            <w:pPr>
              <w:pStyle w:val="11"/>
              <w:adjustRightInd w:val="0"/>
              <w:snapToGrid w:val="0"/>
              <w:spacing w:before="43"/>
              <w:ind w:firstLine="210" w:firstLineChars="100"/>
              <w:contextualSpacing/>
              <w:jc w:val="left"/>
              <w:rPr>
                <w:rFonts w:ascii="F1,Bold" w:hAnsi="F1,Bold" w:eastAsia="F1,Bold"/>
                <w:b/>
                <w:color w:val="auto"/>
                <w:szCs w:val="21"/>
                <w:lang w:val="en-US"/>
              </w:rPr>
            </w:pPr>
            <w:r>
              <w:rPr>
                <w:rFonts w:hint="eastAsia"/>
                <w:color w:val="auto"/>
                <w:szCs w:val="22"/>
                <w:lang w:val="en-US"/>
              </w:rPr>
              <w:t xml:space="preserve"> </w:t>
            </w:r>
            <w:sdt>
              <w:sdtPr>
                <w:rPr>
                  <w:rFonts w:hint="eastAsia"/>
                  <w:color w:val="auto"/>
                  <w:szCs w:val="21"/>
                </w:rPr>
                <w:id w:val="147461217"/>
                <w14:checkbox>
                  <w14:checked w14:val="0"/>
                  <w14:checkedState w14:val="00FE" w14:font="Wingdings"/>
                  <w14:uncheckedState w14:val="2610" w14:font="MS Gothic"/>
                </w14:checkbox>
              </w:sdtPr>
              <w:sdtEndPr>
                <w:rPr>
                  <w:rFonts w:hint="eastAsia"/>
                  <w:color w:val="auto"/>
                  <w:szCs w:val="21"/>
                </w:rPr>
              </w:sdtEndPr>
              <w:sdtContent>
                <w:permStart w:id="29" w:edGrp="everyone"/>
                <w:r>
                  <w:rPr>
                    <w:rFonts w:hint="eastAsia" w:ascii="MS Gothic" w:hAnsi="MS Gothic" w:eastAsia="MS Gothic" w:cs="宋体"/>
                    <w:color w:val="auto"/>
                    <w:kern w:val="2"/>
                    <w:sz w:val="21"/>
                    <w:szCs w:val="21"/>
                    <w:lang w:val="zh-CN" w:eastAsia="zh-CN" w:bidi="zh-CN"/>
                  </w:rPr>
                  <w:t>☐</w:t>
                </w:r>
                <w:permEnd w:id="29"/>
              </w:sdtContent>
            </w:sdt>
            <w:r>
              <w:rPr>
                <w:rFonts w:hint="eastAsia"/>
                <w:color w:val="auto"/>
                <w:szCs w:val="22"/>
                <w:lang w:val="en-US"/>
              </w:rPr>
              <w:t xml:space="preserve"> CNAS标志</w:t>
            </w:r>
            <w:r>
              <w:rPr>
                <w:color w:val="auto"/>
                <w:szCs w:val="22"/>
                <w:lang w:val="en-US"/>
              </w:rPr>
              <w:t xml:space="preserve">       </w:t>
            </w:r>
            <w:r>
              <w:rPr>
                <w:rFonts w:hint="eastAsia"/>
                <w:color w:val="auto"/>
                <w:szCs w:val="22"/>
                <w:lang w:val="en-US"/>
              </w:rPr>
              <w:t xml:space="preserve"> </w:t>
            </w:r>
            <w:sdt>
              <w:sdtPr>
                <w:rPr>
                  <w:rFonts w:hint="eastAsia"/>
                  <w:color w:val="auto"/>
                  <w:szCs w:val="21"/>
                </w:rPr>
                <w:id w:val="147472960"/>
                <w14:checkbox>
                  <w14:checked w14:val="0"/>
                  <w14:checkedState w14:val="00FE" w14:font="Wingdings"/>
                  <w14:uncheckedState w14:val="2610" w14:font="MS Gothic"/>
                </w14:checkbox>
              </w:sdtPr>
              <w:sdtEndPr>
                <w:rPr>
                  <w:rFonts w:hint="eastAsia"/>
                  <w:color w:val="auto"/>
                  <w:szCs w:val="21"/>
                </w:rPr>
              </w:sdtEndPr>
              <w:sdtContent>
                <w:permStart w:id="30" w:edGrp="everyone"/>
                <w:r>
                  <w:rPr>
                    <w:rFonts w:hint="eastAsia" w:ascii="MS Gothic" w:hAnsi="MS Gothic" w:eastAsia="MS Gothic" w:cs="宋体"/>
                    <w:color w:val="auto"/>
                    <w:kern w:val="2"/>
                    <w:sz w:val="21"/>
                    <w:szCs w:val="21"/>
                    <w:lang w:val="zh-CN" w:eastAsia="zh-CN" w:bidi="zh-CN"/>
                  </w:rPr>
                  <w:t>☐</w:t>
                </w:r>
                <w:permEnd w:id="30"/>
              </w:sdtContent>
            </w:sdt>
            <w:r>
              <w:rPr>
                <w:rFonts w:hint="eastAsia"/>
                <w:color w:val="auto"/>
                <w:szCs w:val="22"/>
                <w:lang w:val="en-US"/>
              </w:rPr>
              <w:t xml:space="preserve"> </w:t>
            </w:r>
            <w:r>
              <w:rPr>
                <w:rFonts w:hint="eastAsia"/>
                <w:color w:val="auto"/>
                <w:szCs w:val="22"/>
                <w:lang w:val="en-US" w:eastAsia="zh-CN"/>
              </w:rPr>
              <w:t>IAS</w:t>
            </w:r>
            <w:r>
              <w:rPr>
                <w:rFonts w:hint="eastAsia"/>
                <w:color w:val="auto"/>
                <w:szCs w:val="22"/>
                <w:lang w:val="en-US"/>
              </w:rPr>
              <w:t>标志</w:t>
            </w:r>
            <w:r>
              <w:rPr>
                <w:color w:val="auto"/>
                <w:szCs w:val="22"/>
                <w:lang w:val="en-US"/>
              </w:rPr>
              <w:t xml:space="preserve">    </w:t>
            </w:r>
            <w:r>
              <w:rPr>
                <w:rFonts w:hint="eastAsia"/>
                <w:color w:val="auto"/>
                <w:szCs w:val="22"/>
                <w:lang w:val="en-US"/>
              </w:rPr>
              <w:t xml:space="preserve">  </w:t>
            </w:r>
            <w:sdt>
              <w:sdtPr>
                <w:rPr>
                  <w:rFonts w:hint="eastAsia"/>
                  <w:color w:val="auto"/>
                  <w:szCs w:val="21"/>
                </w:rPr>
                <w:id w:val="147458598"/>
                <w14:checkbox>
                  <w14:checked w14:val="0"/>
                  <w14:checkedState w14:val="00FE" w14:font="Wingdings"/>
                  <w14:uncheckedState w14:val="2610" w14:font="MS Gothic"/>
                </w14:checkbox>
              </w:sdtPr>
              <w:sdtEndPr>
                <w:rPr>
                  <w:rFonts w:hint="eastAsia"/>
                  <w:color w:val="auto"/>
                  <w:szCs w:val="21"/>
                </w:rPr>
              </w:sdtEndPr>
              <w:sdtContent>
                <w:permStart w:id="31" w:edGrp="everyone"/>
                <w:r>
                  <w:rPr>
                    <w:rFonts w:hint="eastAsia" w:ascii="MS Gothic" w:hAnsi="MS Gothic" w:eastAsia="MS Gothic" w:cs="宋体"/>
                    <w:color w:val="auto"/>
                    <w:kern w:val="2"/>
                    <w:sz w:val="21"/>
                    <w:szCs w:val="21"/>
                    <w:lang w:val="zh-CN" w:eastAsia="zh-CN" w:bidi="zh-CN"/>
                  </w:rPr>
                  <w:t>☐</w:t>
                </w:r>
                <w:permEnd w:id="31"/>
              </w:sdtContent>
            </w:sdt>
            <w:r>
              <w:rPr>
                <w:rFonts w:hint="eastAsia"/>
                <w:color w:val="auto"/>
                <w:szCs w:val="22"/>
                <w:lang w:val="en-US"/>
              </w:rPr>
              <w:t xml:space="preserve"> 机构标志</w:t>
            </w:r>
          </w:p>
        </w:tc>
        <w:tc>
          <w:tcPr>
            <w:tcW w:w="2057" w:type="dxa"/>
            <w:vMerge w:val="continue"/>
          </w:tcPr>
          <w:p w14:paraId="4683E74A">
            <w:pPr>
              <w:jc w:val="left"/>
              <w:rPr>
                <w:rFonts w:ascii="F1,Bold" w:hAnsi="F1,Bold" w:eastAsia="F1,Bold"/>
                <w:b/>
                <w:color w:val="auto"/>
                <w:szCs w:val="21"/>
              </w:rPr>
            </w:pPr>
          </w:p>
        </w:tc>
      </w:tr>
      <w:tr w14:paraId="57DB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tcPr>
          <w:p w14:paraId="7F784438">
            <w:pPr>
              <w:pStyle w:val="11"/>
              <w:spacing w:before="43"/>
              <w:jc w:val="left"/>
              <w:rPr>
                <w:color w:val="auto"/>
                <w:szCs w:val="22"/>
              </w:rPr>
            </w:pPr>
            <w:r>
              <w:rPr>
                <w:rFonts w:hint="eastAsia"/>
                <w:color w:val="auto"/>
                <w:szCs w:val="22"/>
              </w:rPr>
              <w:t>拟认证产品/服务/活动及过程</w:t>
            </w:r>
          </w:p>
        </w:tc>
        <w:tc>
          <w:tcPr>
            <w:tcW w:w="6663" w:type="dxa"/>
          </w:tcPr>
          <w:p w14:paraId="2A7DBC9C">
            <w:pPr>
              <w:pStyle w:val="11"/>
              <w:adjustRightInd w:val="0"/>
              <w:snapToGrid w:val="0"/>
              <w:spacing w:before="43"/>
              <w:contextualSpacing/>
              <w:jc w:val="left"/>
              <w:rPr>
                <w:color w:val="auto"/>
                <w:szCs w:val="22"/>
              </w:rPr>
            </w:pPr>
            <w:r>
              <w:rPr>
                <w:rFonts w:ascii="F1,Bold" w:hAnsi="F1,Bold" w:eastAsia="F1,Bold"/>
                <w:b/>
                <w:color w:val="auto"/>
                <w:szCs w:val="21"/>
              </w:rPr>
              <w:t xml:space="preserve"> </w:t>
            </w:r>
            <w:permStart w:id="32" w:edGrp="everyone"/>
            <w:r>
              <w:rPr>
                <w:color w:val="auto"/>
                <w:szCs w:val="22"/>
              </w:rPr>
              <w:t xml:space="preserve">                                                          </w:t>
            </w:r>
          </w:p>
          <w:p w14:paraId="23C2D9B2">
            <w:pPr>
              <w:pStyle w:val="11"/>
              <w:adjustRightInd w:val="0"/>
              <w:snapToGrid w:val="0"/>
              <w:spacing w:before="43"/>
              <w:contextualSpacing/>
              <w:jc w:val="left"/>
              <w:rPr>
                <w:color w:val="auto"/>
                <w:szCs w:val="22"/>
              </w:rPr>
            </w:pPr>
            <w:r>
              <w:rPr>
                <w:rFonts w:hint="eastAsia"/>
                <w:color w:val="auto"/>
                <w:szCs w:val="22"/>
              </w:rPr>
              <w:t xml:space="preserve"> </w:t>
            </w:r>
            <w:r>
              <w:rPr>
                <w:color w:val="auto"/>
                <w:szCs w:val="22"/>
              </w:rPr>
              <w:t xml:space="preserve">                                                          </w:t>
            </w:r>
          </w:p>
          <w:p w14:paraId="09B46329">
            <w:pPr>
              <w:pStyle w:val="11"/>
              <w:adjustRightInd w:val="0"/>
              <w:snapToGrid w:val="0"/>
              <w:spacing w:before="43"/>
              <w:contextualSpacing/>
              <w:jc w:val="left"/>
              <w:rPr>
                <w:rFonts w:ascii="F1,Bold" w:hAnsi="F1,Bold" w:eastAsia="F1,Bold"/>
                <w:b/>
                <w:color w:val="auto"/>
                <w:szCs w:val="21"/>
              </w:rPr>
            </w:pPr>
            <w:r>
              <w:rPr>
                <w:color w:val="auto"/>
                <w:szCs w:val="22"/>
              </w:rPr>
              <w:t xml:space="preserve">                                                           </w:t>
            </w:r>
            <w:r>
              <w:rPr>
                <w:color w:val="auto"/>
                <w:szCs w:val="22"/>
              </w:rPr>
              <w:br w:type="textWrapping"/>
            </w:r>
            <w:r>
              <w:rPr>
                <w:rFonts w:hint="eastAsia"/>
                <w:color w:val="auto"/>
                <w:szCs w:val="22"/>
                <w:lang w:val="en-US" w:eastAsia="zh-CN"/>
              </w:rPr>
              <w:t xml:space="preserve">                                                           </w:t>
            </w:r>
            <w:r>
              <w:rPr>
                <w:color w:val="auto"/>
                <w:szCs w:val="22"/>
              </w:rPr>
              <w:t xml:space="preserve"> </w:t>
            </w:r>
            <w:permEnd w:id="32"/>
            <w:r>
              <w:rPr>
                <w:rFonts w:hint="eastAsia"/>
                <w:b/>
                <w:bCs/>
                <w:color w:val="auto"/>
                <w:sz w:val="18"/>
                <w:szCs w:val="18"/>
              </w:rPr>
              <w:t>备注：证书的范围以认证决定</w:t>
            </w:r>
            <w:r>
              <w:rPr>
                <w:rFonts w:hint="eastAsia"/>
                <w:b/>
                <w:bCs/>
                <w:color w:val="auto"/>
                <w:sz w:val="18"/>
                <w:szCs w:val="18"/>
                <w:lang w:val="en-US" w:eastAsia="zh-CN"/>
              </w:rPr>
              <w:t>批准</w:t>
            </w:r>
            <w:r>
              <w:rPr>
                <w:rFonts w:hint="eastAsia"/>
                <w:b/>
                <w:bCs/>
                <w:color w:val="auto"/>
                <w:sz w:val="18"/>
                <w:szCs w:val="18"/>
              </w:rPr>
              <w:t>为准</w:t>
            </w:r>
          </w:p>
        </w:tc>
        <w:tc>
          <w:tcPr>
            <w:tcW w:w="2057" w:type="dxa"/>
            <w:vMerge w:val="continue"/>
          </w:tcPr>
          <w:p w14:paraId="6CA1BAE7">
            <w:pPr>
              <w:jc w:val="left"/>
              <w:rPr>
                <w:rFonts w:ascii="F1,Bold" w:hAnsi="F1,Bold" w:eastAsia="F1,Bold"/>
                <w:b/>
                <w:color w:val="auto"/>
                <w:szCs w:val="21"/>
              </w:rPr>
            </w:pPr>
          </w:p>
        </w:tc>
      </w:tr>
    </w:tbl>
    <w:p w14:paraId="2E1F84E2">
      <w:pPr>
        <w:snapToGrid w:val="0"/>
        <w:spacing w:line="360" w:lineRule="auto"/>
        <w:jc w:val="left"/>
        <w:rPr>
          <w:rFonts w:ascii="F2" w:hAnsi="F2" w:eastAsia="F2"/>
          <w:b/>
          <w:bCs/>
          <w:color w:val="auto"/>
          <w:sz w:val="10"/>
          <w:szCs w:val="10"/>
        </w:rPr>
      </w:pPr>
    </w:p>
    <w:p w14:paraId="4B1B4D29">
      <w:pPr>
        <w:snapToGrid w:val="0"/>
        <w:jc w:val="left"/>
        <w:rPr>
          <w:rFonts w:ascii="F2" w:hAnsi="F2" w:eastAsia="F2"/>
          <w:color w:val="auto"/>
          <w:szCs w:val="21"/>
        </w:rPr>
      </w:pPr>
      <w:r>
        <w:rPr>
          <w:rFonts w:hint="eastAsia" w:ascii="F2" w:hAnsi="F2" w:eastAsia="F2"/>
          <w:b/>
          <w:bCs/>
          <w:color w:val="auto"/>
          <w:szCs w:val="21"/>
        </w:rPr>
        <w:t>二、</w:t>
      </w:r>
      <w:r>
        <w:rPr>
          <w:rFonts w:hint="eastAsia" w:ascii="宋体" w:hAnsi="宋体" w:cs="宋体"/>
          <w:color w:val="auto"/>
          <w:szCs w:val="21"/>
        </w:rPr>
        <w:t xml:space="preserve">甲方申请的认证体系范围所覆盖的人数为 </w:t>
      </w:r>
      <w:permStart w:id="33" w:edGrp="everyone"/>
      <w:r>
        <w:rPr>
          <w:rFonts w:hint="eastAsia" w:ascii="宋体" w:hAnsi="宋体" w:cs="宋体"/>
          <w:color w:val="auto"/>
          <w:szCs w:val="21"/>
          <w:u w:val="single"/>
        </w:rPr>
        <w:t xml:space="preserve">    </w:t>
      </w:r>
      <w:permEnd w:id="33"/>
      <w:r>
        <w:rPr>
          <w:rFonts w:hint="eastAsia" w:ascii="宋体" w:hAnsi="宋体" w:cs="宋体"/>
          <w:color w:val="auto"/>
          <w:szCs w:val="21"/>
        </w:rPr>
        <w:t xml:space="preserve"> 人，甲方管理体系涉及的场所，包括总部在内共</w:t>
      </w:r>
      <w:permStart w:id="34" w:edGrp="everyone"/>
      <w:r>
        <w:rPr>
          <w:rFonts w:hint="eastAsia" w:ascii="宋体" w:hAnsi="宋体" w:cs="宋体"/>
          <w:color w:val="auto"/>
          <w:szCs w:val="21"/>
          <w:u w:val="single"/>
        </w:rPr>
        <w:t xml:space="preserve">    </w:t>
      </w:r>
      <w:permEnd w:id="34"/>
      <w:r>
        <w:rPr>
          <w:rFonts w:hint="eastAsia" w:ascii="宋体" w:hAnsi="宋体" w:cs="宋体"/>
          <w:color w:val="auto"/>
          <w:szCs w:val="21"/>
        </w:rPr>
        <w:t xml:space="preserve">个，总部的名称是 </w:t>
      </w:r>
      <w:permStart w:id="35" w:edGrp="everyone"/>
      <w:r>
        <w:rPr>
          <w:rFonts w:hint="eastAsia" w:ascii="宋体" w:hAnsi="宋体" w:cs="宋体"/>
          <w:color w:val="auto"/>
          <w:szCs w:val="21"/>
          <w:u w:val="single"/>
        </w:rPr>
        <w:t xml:space="preserve">                     </w:t>
      </w:r>
      <w:permEnd w:id="35"/>
      <w:r>
        <w:rPr>
          <w:rFonts w:hint="eastAsia" w:ascii="宋体" w:hAnsi="宋体" w:cs="宋体"/>
          <w:color w:val="auto"/>
          <w:szCs w:val="21"/>
        </w:rPr>
        <w:t xml:space="preserve">  ，各场所的名称、地址、人数等信息见《</w:t>
      </w:r>
      <w:r>
        <w:rPr>
          <w:rFonts w:hint="eastAsia" w:ascii="宋体" w:hAnsi="宋体" w:cs="宋体"/>
          <w:color w:val="auto"/>
          <w:szCs w:val="21"/>
          <w:lang w:val="en-US" w:eastAsia="zh-CN"/>
        </w:rPr>
        <w:t>受审核组织多场所清单</w:t>
      </w:r>
      <w:r>
        <w:rPr>
          <w:rFonts w:hint="eastAsia" w:ascii="宋体" w:hAnsi="宋体" w:cs="宋体"/>
          <w:color w:val="auto"/>
          <w:szCs w:val="21"/>
        </w:rPr>
        <w:t xml:space="preserve">》。 </w:t>
      </w:r>
    </w:p>
    <w:p w14:paraId="6677DE85">
      <w:pPr>
        <w:jc w:val="left"/>
        <w:rPr>
          <w:rFonts w:ascii="F2" w:hAnsi="F2" w:eastAsia="F2"/>
          <w:b/>
          <w:bCs/>
          <w:color w:val="auto"/>
          <w:szCs w:val="21"/>
        </w:rPr>
      </w:pPr>
      <w:r>
        <w:rPr>
          <w:rFonts w:hint="eastAsia" w:ascii="F2" w:hAnsi="F2" w:eastAsia="F2"/>
          <w:b/>
          <w:bCs/>
          <w:color w:val="auto"/>
          <w:szCs w:val="21"/>
        </w:rPr>
        <w:t>三</w:t>
      </w:r>
      <w:r>
        <w:rPr>
          <w:rFonts w:ascii="F2" w:hAnsi="F2" w:eastAsia="F2"/>
          <w:b/>
          <w:bCs/>
          <w:color w:val="auto"/>
          <w:szCs w:val="21"/>
        </w:rPr>
        <w:t xml:space="preserve">、认证审核时间： </w:t>
      </w:r>
    </w:p>
    <w:p w14:paraId="4F8B7968">
      <w:pPr>
        <w:snapToGrid w:val="0"/>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rPr>
        <w:t xml:space="preserve">双方初步约定认证审核时间在 </w:t>
      </w:r>
      <w:permStart w:id="36" w:edGrp="everyone"/>
      <w:r>
        <w:rPr>
          <w:rFonts w:hint="eastAsia" w:ascii="宋体" w:hAnsi="宋体" w:cs="宋体"/>
          <w:color w:val="auto"/>
          <w:szCs w:val="21"/>
          <w:u w:val="single"/>
        </w:rPr>
        <w:t xml:space="preserve">       </w:t>
      </w:r>
      <w:permEnd w:id="36"/>
      <w:r>
        <w:rPr>
          <w:rFonts w:hint="eastAsia" w:ascii="宋体" w:hAnsi="宋体" w:cs="宋体"/>
          <w:color w:val="auto"/>
          <w:szCs w:val="21"/>
        </w:rPr>
        <w:t xml:space="preserve"> 年 </w:t>
      </w:r>
      <w:permStart w:id="37" w:edGrp="everyone"/>
      <w:r>
        <w:rPr>
          <w:rFonts w:hint="eastAsia" w:ascii="宋体" w:hAnsi="宋体" w:cs="宋体"/>
          <w:color w:val="auto"/>
          <w:szCs w:val="21"/>
          <w:u w:val="single"/>
        </w:rPr>
        <w:t xml:space="preserve">    </w:t>
      </w:r>
      <w:permEnd w:id="37"/>
      <w:r>
        <w:rPr>
          <w:rFonts w:hint="eastAsia" w:ascii="宋体" w:hAnsi="宋体" w:cs="宋体"/>
          <w:color w:val="auto"/>
          <w:szCs w:val="21"/>
        </w:rPr>
        <w:t xml:space="preserve"> 月 </w:t>
      </w:r>
      <w:permStart w:id="38" w:edGrp="everyone"/>
      <w:r>
        <w:rPr>
          <w:rFonts w:hint="eastAsia" w:ascii="宋体" w:hAnsi="宋体" w:cs="宋体"/>
          <w:color w:val="auto"/>
          <w:szCs w:val="21"/>
          <w:u w:val="single"/>
        </w:rPr>
        <w:t xml:space="preserve">    </w:t>
      </w:r>
      <w:permEnd w:id="38"/>
      <w:r>
        <w:rPr>
          <w:rFonts w:hint="eastAsia" w:ascii="宋体" w:hAnsi="宋体" w:cs="宋体"/>
          <w:color w:val="auto"/>
          <w:szCs w:val="21"/>
        </w:rPr>
        <w:t xml:space="preserve"> 日至 </w:t>
      </w:r>
      <w:permStart w:id="39" w:edGrp="everyone"/>
      <w:r>
        <w:rPr>
          <w:rFonts w:hint="eastAsia" w:ascii="宋体" w:hAnsi="宋体" w:cs="宋体"/>
          <w:color w:val="auto"/>
          <w:szCs w:val="21"/>
          <w:u w:val="single"/>
        </w:rPr>
        <w:t xml:space="preserve">      </w:t>
      </w:r>
      <w:permEnd w:id="39"/>
      <w:r>
        <w:rPr>
          <w:rFonts w:hint="eastAsia" w:ascii="宋体" w:hAnsi="宋体" w:cs="宋体"/>
          <w:color w:val="auto"/>
          <w:szCs w:val="21"/>
        </w:rPr>
        <w:t xml:space="preserve"> 年 </w:t>
      </w:r>
      <w:permStart w:id="40" w:edGrp="everyone"/>
      <w:r>
        <w:rPr>
          <w:rFonts w:hint="eastAsia" w:ascii="宋体" w:hAnsi="宋体" w:cs="宋体"/>
          <w:color w:val="auto"/>
          <w:szCs w:val="21"/>
          <w:u w:val="single"/>
        </w:rPr>
        <w:t xml:space="preserve">    </w:t>
      </w:r>
      <w:permEnd w:id="40"/>
      <w:r>
        <w:rPr>
          <w:rFonts w:hint="eastAsia" w:ascii="宋体" w:hAnsi="宋体" w:cs="宋体"/>
          <w:color w:val="auto"/>
          <w:szCs w:val="21"/>
        </w:rPr>
        <w:t xml:space="preserve"> 月 </w:t>
      </w:r>
      <w:permStart w:id="41" w:edGrp="everyone"/>
      <w:r>
        <w:rPr>
          <w:rFonts w:hint="eastAsia" w:ascii="宋体" w:hAnsi="宋体" w:cs="宋体"/>
          <w:color w:val="auto"/>
          <w:szCs w:val="21"/>
          <w:u w:val="single"/>
        </w:rPr>
        <w:t xml:space="preserve">    </w:t>
      </w:r>
      <w:permEnd w:id="41"/>
      <w:r>
        <w:rPr>
          <w:rFonts w:hint="eastAsia" w:ascii="宋体" w:hAnsi="宋体" w:cs="宋体"/>
          <w:color w:val="auto"/>
          <w:szCs w:val="21"/>
        </w:rPr>
        <w:t xml:space="preserve"> 日期间(具体时间以双方确定的审核计划为准)</w:t>
      </w:r>
      <w:r>
        <w:rPr>
          <w:rFonts w:hint="eastAsia" w:ascii="宋体" w:hAnsi="宋体" w:cs="宋体"/>
          <w:color w:val="auto"/>
          <w:szCs w:val="21"/>
          <w:lang w:eastAsia="zh-CN"/>
        </w:rPr>
        <w:t>。</w:t>
      </w:r>
    </w:p>
    <w:p w14:paraId="2A684F29">
      <w:pPr>
        <w:ind w:firstLine="361" w:firstLineChars="200"/>
        <w:jc w:val="left"/>
        <w:rPr>
          <w:rFonts w:ascii="F2" w:hAnsi="F2" w:eastAsia="F2"/>
          <w:b/>
          <w:bCs/>
          <w:color w:val="auto"/>
          <w:sz w:val="18"/>
          <w:szCs w:val="18"/>
        </w:rPr>
      </w:pPr>
      <w:r>
        <w:rPr>
          <w:rFonts w:ascii="F2" w:hAnsi="F2" w:eastAsia="F2"/>
          <w:b/>
          <w:bCs/>
          <w:color w:val="auto"/>
          <w:sz w:val="18"/>
          <w:szCs w:val="18"/>
        </w:rPr>
        <w:t>注：</w:t>
      </w:r>
      <w:r>
        <w:rPr>
          <w:rFonts w:hint="eastAsia" w:ascii="F2" w:hAnsi="F2" w:eastAsia="F2"/>
          <w:b/>
          <w:bCs/>
          <w:color w:val="auto"/>
          <w:sz w:val="18"/>
          <w:szCs w:val="18"/>
          <w:lang w:val="en-US" w:eastAsia="zh-CN"/>
        </w:rPr>
        <w:t>认证</w:t>
      </w:r>
      <w:r>
        <w:rPr>
          <w:rFonts w:ascii="F2" w:hAnsi="F2" w:eastAsia="F2"/>
          <w:b/>
          <w:bCs/>
          <w:color w:val="auto"/>
          <w:sz w:val="18"/>
          <w:szCs w:val="18"/>
        </w:rPr>
        <w:t>证书有效期为3年，在证书有效期内，依据认证方案的规定，乙方对甲方管理体系</w:t>
      </w:r>
      <w:r>
        <w:rPr>
          <w:rFonts w:hint="eastAsia" w:ascii="F2" w:hAnsi="F2" w:eastAsia="F2"/>
          <w:b/>
          <w:bCs/>
          <w:color w:val="auto"/>
          <w:sz w:val="18"/>
          <w:szCs w:val="18"/>
        </w:rPr>
        <w:t>/服务</w:t>
      </w:r>
      <w:r>
        <w:rPr>
          <w:rFonts w:ascii="F2" w:hAnsi="F2" w:eastAsia="F2"/>
          <w:b/>
          <w:bCs/>
          <w:color w:val="auto"/>
          <w:sz w:val="18"/>
          <w:szCs w:val="18"/>
        </w:rPr>
        <w:t>每年实施1次监督审核，为了保证认证资格的连续性，甲方应在</w:t>
      </w:r>
      <w:r>
        <w:rPr>
          <w:rFonts w:hint="eastAsia" w:ascii="F2" w:hAnsi="F2" w:eastAsia="F2"/>
          <w:b/>
          <w:bCs/>
          <w:color w:val="auto"/>
          <w:sz w:val="18"/>
          <w:szCs w:val="18"/>
          <w:lang w:val="en-US" w:eastAsia="zh-CN"/>
        </w:rPr>
        <w:t>每次监督或再认证</w:t>
      </w:r>
      <w:r>
        <w:rPr>
          <w:rFonts w:ascii="F2" w:hAnsi="F2" w:eastAsia="F2"/>
          <w:b/>
          <w:bCs/>
          <w:color w:val="auto"/>
          <w:sz w:val="18"/>
          <w:szCs w:val="18"/>
        </w:rPr>
        <w:t>到期前3个月</w:t>
      </w:r>
      <w:r>
        <w:rPr>
          <w:rFonts w:hint="eastAsia" w:ascii="F2" w:hAnsi="F2" w:eastAsia="F2"/>
          <w:b/>
          <w:bCs/>
          <w:color w:val="auto"/>
          <w:sz w:val="18"/>
          <w:szCs w:val="18"/>
          <w:lang w:val="en-US" w:eastAsia="zh-CN"/>
        </w:rPr>
        <w:t>内完成审核</w:t>
      </w:r>
      <w:r>
        <w:rPr>
          <w:rFonts w:ascii="F2" w:hAnsi="F2" w:eastAsia="F2"/>
          <w:b/>
          <w:bCs/>
          <w:color w:val="auto"/>
          <w:sz w:val="18"/>
          <w:szCs w:val="18"/>
        </w:rPr>
        <w:t>。</w:t>
      </w:r>
    </w:p>
    <w:p w14:paraId="5BA17A1C">
      <w:pPr>
        <w:jc w:val="left"/>
        <w:rPr>
          <w:rFonts w:ascii="F2" w:hAnsi="F2" w:eastAsia="F2"/>
          <w:color w:val="auto"/>
          <w:szCs w:val="21"/>
        </w:rPr>
      </w:pPr>
      <w:r>
        <w:rPr>
          <w:rFonts w:hint="eastAsia" w:ascii="F2" w:hAnsi="F2" w:eastAsia="F2"/>
          <w:b/>
          <w:bCs/>
          <w:color w:val="auto"/>
          <w:szCs w:val="21"/>
        </w:rPr>
        <w:t>四、认证费用：</w:t>
      </w:r>
      <w:r>
        <w:rPr>
          <w:rFonts w:hint="eastAsia" w:ascii="F2" w:hAnsi="F2" w:eastAsia="F2"/>
          <w:color w:val="auto"/>
          <w:szCs w:val="21"/>
        </w:rPr>
        <w:t xml:space="preserve"> </w:t>
      </w:r>
    </w:p>
    <w:p w14:paraId="0C968D70">
      <w:pPr>
        <w:ind w:firstLine="420" w:firstLineChars="200"/>
        <w:jc w:val="left"/>
        <w:rPr>
          <w:rFonts w:hint="eastAsia" w:ascii="宋体" w:hAnsi="宋体" w:cs="宋体"/>
          <w:color w:val="auto"/>
          <w:szCs w:val="21"/>
        </w:rPr>
      </w:pPr>
      <w:r>
        <w:rPr>
          <w:rFonts w:hint="eastAsia" w:ascii="宋体" w:hAnsi="宋体" w:cs="宋体"/>
          <w:color w:val="auto"/>
          <w:szCs w:val="21"/>
        </w:rPr>
        <w:t xml:space="preserve">1、初次认证费：（申请费+注册费+审核费）  </w:t>
      </w:r>
    </w:p>
    <w:p w14:paraId="45B4B11B">
      <w:pPr>
        <w:ind w:firstLine="420" w:firstLineChars="200"/>
        <w:jc w:val="left"/>
        <w:rPr>
          <w:rFonts w:ascii="宋体" w:hAnsi="宋体" w:cs="宋体"/>
          <w:color w:val="auto"/>
          <w:szCs w:val="21"/>
        </w:rPr>
      </w:pPr>
      <w:r>
        <w:rPr>
          <w:rFonts w:hint="eastAsia" w:ascii="宋体" w:hAnsi="宋体" w:cs="宋体"/>
          <w:color w:val="auto"/>
          <w:szCs w:val="21"/>
        </w:rPr>
        <w:t xml:space="preserve">初次认证费 合计： </w:t>
      </w:r>
      <w:permStart w:id="42" w:edGrp="everyone"/>
      <w:r>
        <w:rPr>
          <w:rFonts w:hint="eastAsia" w:ascii="宋体" w:hAnsi="宋体" w:cs="宋体"/>
          <w:color w:val="auto"/>
          <w:szCs w:val="21"/>
          <w:u w:val="single"/>
        </w:rPr>
        <w:t xml:space="preserve">      </w:t>
      </w:r>
      <w:permEnd w:id="42"/>
      <w:r>
        <w:rPr>
          <w:rFonts w:hint="eastAsia" w:ascii="宋体" w:hAnsi="宋体" w:cs="宋体"/>
          <w:color w:val="auto"/>
          <w:szCs w:val="21"/>
        </w:rPr>
        <w:t xml:space="preserve"> 元（大写： </w:t>
      </w:r>
      <w:permStart w:id="43" w:edGrp="everyone"/>
      <w:r>
        <w:rPr>
          <w:rFonts w:hint="eastAsia" w:ascii="宋体" w:hAnsi="宋体" w:cs="宋体"/>
          <w:color w:val="auto"/>
          <w:szCs w:val="21"/>
          <w:u w:val="single"/>
        </w:rPr>
        <w:t xml:space="preserve">                 </w:t>
      </w:r>
      <w:permEnd w:id="43"/>
      <w:r>
        <w:rPr>
          <w:rFonts w:hint="eastAsia" w:ascii="宋体" w:hAnsi="宋体" w:cs="宋体"/>
          <w:color w:val="auto"/>
          <w:szCs w:val="21"/>
        </w:rPr>
        <w:t xml:space="preserve"> ） </w:t>
      </w:r>
    </w:p>
    <w:p w14:paraId="7AAB724C">
      <w:pPr>
        <w:ind w:firstLine="420" w:firstLineChars="200"/>
        <w:jc w:val="left"/>
        <w:rPr>
          <w:rFonts w:ascii="宋体" w:hAnsi="宋体" w:cs="宋体"/>
          <w:color w:val="auto"/>
          <w:szCs w:val="21"/>
        </w:rPr>
      </w:pPr>
      <w:r>
        <w:rPr>
          <w:rFonts w:hint="eastAsia" w:ascii="宋体" w:hAnsi="宋体" w:cs="宋体"/>
          <w:color w:val="auto"/>
          <w:szCs w:val="21"/>
        </w:rPr>
        <w:t>付款时间：甲方于合同签订后</w:t>
      </w:r>
      <w:permStart w:id="44" w:edGrp="everyone"/>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permEnd w:id="44"/>
      <w:r>
        <w:rPr>
          <w:rFonts w:hint="eastAsia" w:ascii="宋体" w:hAnsi="宋体" w:cs="宋体"/>
          <w:color w:val="auto"/>
          <w:szCs w:val="21"/>
        </w:rPr>
        <w:t xml:space="preserve">日内支付合同款的 </w:t>
      </w:r>
      <w:permStart w:id="45" w:edGrp="everyone"/>
      <w:r>
        <w:rPr>
          <w:rFonts w:hint="eastAsia" w:ascii="宋体" w:hAnsi="宋体" w:cs="宋体"/>
          <w:color w:val="auto"/>
          <w:szCs w:val="21"/>
          <w:u w:val="single"/>
        </w:rPr>
        <w:t xml:space="preserve">         </w:t>
      </w:r>
      <w:permEnd w:id="45"/>
      <w:r>
        <w:rPr>
          <w:rFonts w:hint="eastAsia" w:ascii="宋体" w:hAnsi="宋体" w:cs="宋体"/>
          <w:color w:val="auto"/>
          <w:szCs w:val="21"/>
        </w:rPr>
        <w:t xml:space="preserve"> ，即  </w:t>
      </w:r>
      <w:permStart w:id="46" w:edGrp="everyone"/>
      <w:r>
        <w:rPr>
          <w:rFonts w:hint="eastAsia" w:ascii="宋体" w:hAnsi="宋体" w:cs="宋体"/>
          <w:color w:val="auto"/>
          <w:szCs w:val="21"/>
          <w:u w:val="single"/>
        </w:rPr>
        <w:t xml:space="preserve">        </w:t>
      </w:r>
      <w:permEnd w:id="46"/>
      <w:r>
        <w:rPr>
          <w:rFonts w:hint="eastAsia" w:ascii="宋体" w:hAnsi="宋体" w:cs="宋体"/>
          <w:color w:val="auto"/>
          <w:szCs w:val="21"/>
        </w:rPr>
        <w:t xml:space="preserve"> 元，其他款项于现场审核前</w:t>
      </w:r>
      <w:permStart w:id="47" w:edGrp="everyone"/>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permEnd w:id="47"/>
      <w:r>
        <w:rPr>
          <w:rFonts w:hint="eastAsia" w:ascii="宋体" w:hAnsi="宋体" w:cs="宋体"/>
          <w:color w:val="auto"/>
          <w:szCs w:val="21"/>
        </w:rPr>
        <w:t xml:space="preserve">日内支付。 </w:t>
      </w:r>
    </w:p>
    <w:p w14:paraId="7D21F7BC">
      <w:pPr>
        <w:ind w:firstLine="420" w:firstLineChars="200"/>
        <w:jc w:val="left"/>
        <w:rPr>
          <w:rFonts w:ascii="宋体" w:hAnsi="宋体" w:cs="宋体"/>
          <w:color w:val="auto"/>
          <w:szCs w:val="21"/>
        </w:rPr>
      </w:pPr>
      <w:r>
        <w:rPr>
          <w:rFonts w:hint="eastAsia" w:ascii="宋体" w:hAnsi="宋体" w:cs="宋体"/>
          <w:color w:val="auto"/>
          <w:szCs w:val="21"/>
        </w:rPr>
        <w:t xml:space="preserve">2、年度监督费：（年金+审核费） 年度监督费合计： </w:t>
      </w:r>
      <w:permStart w:id="48" w:edGrp="everyone"/>
      <w:r>
        <w:rPr>
          <w:rFonts w:hint="eastAsia" w:ascii="宋体" w:hAnsi="宋体" w:cs="宋体"/>
          <w:color w:val="auto"/>
          <w:szCs w:val="21"/>
          <w:u w:val="single"/>
        </w:rPr>
        <w:t xml:space="preserve">       </w:t>
      </w:r>
      <w:permEnd w:id="48"/>
      <w:r>
        <w:rPr>
          <w:rFonts w:hint="eastAsia" w:ascii="宋体" w:hAnsi="宋体" w:cs="宋体"/>
          <w:color w:val="auto"/>
          <w:szCs w:val="21"/>
        </w:rPr>
        <w:t xml:space="preserve"> 元 （ 大 写 ： </w:t>
      </w:r>
      <w:permStart w:id="49" w:edGrp="everyone"/>
      <w:r>
        <w:rPr>
          <w:rFonts w:hint="eastAsia" w:ascii="宋体" w:hAnsi="宋体" w:cs="宋体"/>
          <w:color w:val="auto"/>
          <w:szCs w:val="21"/>
          <w:u w:val="single"/>
        </w:rPr>
        <w:t xml:space="preserve">                 </w:t>
      </w:r>
      <w:permEnd w:id="49"/>
      <w:r>
        <w:rPr>
          <w:rFonts w:hint="eastAsia" w:ascii="宋体" w:hAnsi="宋体" w:cs="宋体"/>
          <w:color w:val="auto"/>
          <w:szCs w:val="21"/>
        </w:rPr>
        <w:t xml:space="preserve"> ） </w:t>
      </w:r>
    </w:p>
    <w:p w14:paraId="1F50D1B6">
      <w:pPr>
        <w:ind w:firstLine="420" w:firstLineChars="200"/>
        <w:jc w:val="left"/>
        <w:rPr>
          <w:rFonts w:ascii="宋体" w:hAnsi="宋体" w:cs="宋体"/>
          <w:color w:val="auto"/>
          <w:szCs w:val="21"/>
        </w:rPr>
      </w:pPr>
      <w:r>
        <w:rPr>
          <w:rFonts w:hint="eastAsia" w:ascii="宋体" w:hAnsi="宋体" w:cs="宋体"/>
          <w:color w:val="auto"/>
          <w:szCs w:val="21"/>
        </w:rPr>
        <w:t>付款时间：监督审核</w:t>
      </w:r>
      <w:r>
        <w:rPr>
          <w:rFonts w:hint="eastAsia" w:ascii="宋体" w:hAnsi="宋体" w:cs="宋体"/>
          <w:color w:val="auto"/>
          <w:szCs w:val="21"/>
          <w:lang w:val="en-US" w:eastAsia="zh-CN"/>
        </w:rPr>
        <w:t>到期</w:t>
      </w:r>
      <w:r>
        <w:rPr>
          <w:rFonts w:hint="eastAsia" w:ascii="宋体" w:hAnsi="宋体" w:cs="宋体"/>
          <w:color w:val="auto"/>
          <w:szCs w:val="21"/>
        </w:rPr>
        <w:t xml:space="preserve">前 </w:t>
      </w:r>
      <w:permStart w:id="50" w:edGrp="everyone"/>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permEnd w:id="50"/>
      <w:r>
        <w:rPr>
          <w:rFonts w:hint="eastAsia" w:ascii="宋体" w:hAnsi="宋体" w:cs="宋体"/>
          <w:color w:val="auto"/>
          <w:szCs w:val="21"/>
        </w:rPr>
        <w:t>日支付。</w:t>
      </w:r>
    </w:p>
    <w:p w14:paraId="58319347">
      <w:pPr>
        <w:ind w:firstLine="420" w:firstLineChars="200"/>
        <w:jc w:val="left"/>
        <w:rPr>
          <w:rFonts w:ascii="宋体" w:hAnsi="宋体" w:cs="宋体"/>
          <w:color w:val="auto"/>
          <w:szCs w:val="21"/>
        </w:rPr>
      </w:pPr>
      <w:r>
        <w:rPr>
          <w:rFonts w:hint="eastAsia" w:ascii="宋体" w:hAnsi="宋体" w:cs="宋体"/>
          <w:color w:val="auto"/>
          <w:szCs w:val="21"/>
        </w:rPr>
        <w:t xml:space="preserve">3、再认证费（申请费+注册费+审核费） 再认证费合计： </w:t>
      </w:r>
      <w:permStart w:id="51" w:edGrp="everyone"/>
      <w:r>
        <w:rPr>
          <w:rFonts w:hint="eastAsia" w:ascii="宋体" w:hAnsi="宋体" w:cs="宋体"/>
          <w:color w:val="auto"/>
          <w:szCs w:val="21"/>
          <w:u w:val="single"/>
        </w:rPr>
        <w:t xml:space="preserve">        </w:t>
      </w:r>
      <w:permEnd w:id="51"/>
      <w:r>
        <w:rPr>
          <w:rFonts w:hint="eastAsia" w:ascii="宋体" w:hAnsi="宋体" w:cs="宋体"/>
          <w:color w:val="auto"/>
          <w:szCs w:val="21"/>
        </w:rPr>
        <w:t xml:space="preserve"> 元 （ 大 写 ： </w:t>
      </w:r>
      <w:permStart w:id="52" w:edGrp="everyone"/>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permEnd w:id="52"/>
      <w:r>
        <w:rPr>
          <w:rFonts w:hint="eastAsia" w:ascii="宋体" w:hAnsi="宋体" w:cs="宋体"/>
          <w:color w:val="auto"/>
          <w:szCs w:val="21"/>
        </w:rPr>
        <w:t xml:space="preserve">  ） </w:t>
      </w:r>
    </w:p>
    <w:p w14:paraId="74178553">
      <w:pPr>
        <w:ind w:firstLine="420" w:firstLineChars="200"/>
        <w:jc w:val="left"/>
        <w:rPr>
          <w:rFonts w:ascii="宋体" w:hAnsi="宋体" w:cs="宋体"/>
          <w:color w:val="auto"/>
          <w:szCs w:val="21"/>
        </w:rPr>
      </w:pPr>
      <w:r>
        <w:rPr>
          <w:rFonts w:hint="eastAsia" w:ascii="宋体" w:hAnsi="宋体" w:cs="宋体"/>
          <w:color w:val="auto"/>
          <w:szCs w:val="21"/>
        </w:rPr>
        <w:t>付款时间：再认证审核</w:t>
      </w:r>
      <w:r>
        <w:rPr>
          <w:rFonts w:hint="eastAsia" w:ascii="宋体" w:hAnsi="宋体" w:cs="宋体"/>
          <w:color w:val="auto"/>
          <w:szCs w:val="21"/>
          <w:lang w:val="en-US" w:eastAsia="zh-CN"/>
        </w:rPr>
        <w:t>到期</w:t>
      </w:r>
      <w:r>
        <w:rPr>
          <w:rFonts w:hint="eastAsia" w:ascii="宋体" w:hAnsi="宋体" w:cs="宋体"/>
          <w:color w:val="auto"/>
          <w:szCs w:val="21"/>
        </w:rPr>
        <w:t>前</w:t>
      </w:r>
      <w:permStart w:id="53" w:edGrp="everyone"/>
      <w:r>
        <w:rPr>
          <w:rFonts w:hint="eastAsia" w:ascii="宋体" w:hAnsi="宋体" w:cs="宋体"/>
          <w:color w:val="auto"/>
          <w:szCs w:val="21"/>
          <w:u w:val="single"/>
          <w:lang w:val="en-US" w:eastAsia="zh-CN"/>
        </w:rPr>
        <w:t xml:space="preserve">     </w:t>
      </w:r>
      <w:permEnd w:id="53"/>
      <w:r>
        <w:rPr>
          <w:rFonts w:hint="eastAsia" w:ascii="宋体" w:hAnsi="宋体" w:cs="宋体"/>
          <w:color w:val="auto"/>
          <w:szCs w:val="21"/>
        </w:rPr>
        <w:t>日支付。</w:t>
      </w:r>
    </w:p>
    <w:p w14:paraId="35BFE76C">
      <w:pPr>
        <w:ind w:firstLine="420" w:firstLineChars="200"/>
        <w:jc w:val="left"/>
        <w:rPr>
          <w:rFonts w:ascii="宋体" w:hAnsi="宋体" w:cs="宋体"/>
          <w:color w:val="auto"/>
          <w:szCs w:val="21"/>
        </w:rPr>
      </w:pPr>
      <w:r>
        <w:rPr>
          <w:rFonts w:hint="eastAsia" w:ascii="宋体" w:hAnsi="宋体" w:cs="宋体"/>
          <w:color w:val="auto"/>
          <w:szCs w:val="21"/>
        </w:rPr>
        <w:t xml:space="preserve">4、其他费用：合计： </w:t>
      </w:r>
      <w:permStart w:id="54" w:edGrp="everyone"/>
      <w:r>
        <w:rPr>
          <w:rFonts w:hint="eastAsia" w:ascii="宋体" w:hAnsi="宋体" w:cs="宋体"/>
          <w:color w:val="auto"/>
          <w:szCs w:val="21"/>
          <w:u w:val="single"/>
        </w:rPr>
        <w:t xml:space="preserve">      </w:t>
      </w:r>
      <w:permEnd w:id="54"/>
      <w:r>
        <w:rPr>
          <w:rFonts w:hint="eastAsia" w:ascii="宋体" w:hAnsi="宋体" w:cs="宋体"/>
          <w:color w:val="auto"/>
          <w:szCs w:val="21"/>
        </w:rPr>
        <w:t xml:space="preserve"> 元（大写： </w:t>
      </w:r>
      <w:permStart w:id="55" w:edGrp="everyone"/>
      <w:r>
        <w:rPr>
          <w:rFonts w:hint="eastAsia" w:ascii="宋体" w:hAnsi="宋体" w:cs="宋体"/>
          <w:color w:val="auto"/>
          <w:szCs w:val="21"/>
          <w:u w:val="single"/>
        </w:rPr>
        <w:t xml:space="preserve">         </w:t>
      </w:r>
      <w:permEnd w:id="55"/>
      <w:r>
        <w:rPr>
          <w:rFonts w:hint="eastAsia" w:ascii="宋体" w:hAnsi="宋体" w:cs="宋体"/>
          <w:color w:val="auto"/>
          <w:szCs w:val="21"/>
        </w:rPr>
        <w:t xml:space="preserve"> ）</w:t>
      </w:r>
    </w:p>
    <w:p w14:paraId="5D7C76EB">
      <w:pPr>
        <w:ind w:firstLine="420" w:firstLineChars="200"/>
        <w:jc w:val="left"/>
        <w:rPr>
          <w:rFonts w:ascii="宋体" w:hAnsi="宋体" w:cs="宋体"/>
          <w:color w:val="auto"/>
          <w:szCs w:val="21"/>
        </w:rPr>
      </w:pPr>
      <w:r>
        <w:rPr>
          <w:rFonts w:hint="eastAsia" w:ascii="宋体" w:hAnsi="宋体" w:cs="宋体"/>
          <w:color w:val="auto"/>
          <w:szCs w:val="21"/>
        </w:rPr>
        <w:t>5、特别约定：因责任方原因造成审核费用的增加时，增加的部分应由责任方承担。比如，甲方获证后管理体系/服务发生变更（如组织规模扩大、管理体系或服务覆盖范围的缩小/扩大、有顾客重大投诉与行政处罚等事项、发生严重不符合</w:t>
      </w:r>
      <w:r>
        <w:rPr>
          <w:rFonts w:hint="eastAsia" w:ascii="宋体" w:hAnsi="宋体" w:cs="宋体"/>
          <w:color w:val="auto"/>
          <w:szCs w:val="21"/>
          <w:lang w:val="en-US" w:eastAsia="zh-CN"/>
        </w:rPr>
        <w:t>或甲方原因终止现场审核</w:t>
      </w:r>
      <w:r>
        <w:rPr>
          <w:rFonts w:hint="eastAsia" w:ascii="宋体" w:hAnsi="宋体" w:cs="宋体"/>
          <w:color w:val="auto"/>
          <w:szCs w:val="21"/>
        </w:rPr>
        <w:t>等情况的）时，认证费用会发生变化，该部分费用由甲方承担，具体金额按变化后的实际情况重新核算。</w:t>
      </w:r>
    </w:p>
    <w:p w14:paraId="6FC5A533">
      <w:pPr>
        <w:ind w:firstLine="420" w:firstLineChars="200"/>
        <w:jc w:val="left"/>
        <w:rPr>
          <w:rFonts w:ascii="宋体" w:hAnsi="宋体" w:cs="宋体"/>
          <w:color w:val="auto"/>
          <w:szCs w:val="21"/>
        </w:rPr>
      </w:pPr>
      <w:r>
        <w:rPr>
          <w:rFonts w:hint="eastAsia" w:ascii="宋体" w:hAnsi="宋体" w:cs="宋体"/>
          <w:color w:val="auto"/>
          <w:szCs w:val="21"/>
        </w:rPr>
        <w:t>6、甲方未按本合同约定按时足额支付费用的，乙方有权扣发证书、撤销证书。</w:t>
      </w:r>
    </w:p>
    <w:p w14:paraId="11D8A0D9">
      <w:pPr>
        <w:ind w:firstLine="420" w:firstLineChars="200"/>
        <w:jc w:val="left"/>
        <w:rPr>
          <w:rFonts w:hint="eastAsia" w:ascii="宋体" w:hAnsi="宋体" w:cs="宋体"/>
          <w:color w:val="auto"/>
          <w:szCs w:val="21"/>
        </w:rPr>
      </w:pPr>
      <w:r>
        <w:rPr>
          <w:rFonts w:hint="eastAsia" w:ascii="宋体" w:hAnsi="宋体" w:cs="宋体"/>
          <w:color w:val="auto"/>
          <w:szCs w:val="21"/>
        </w:rPr>
        <w:t>7、在合同有效期内，如遇国家行业主管部门对认证价格调整，乙方有权依据有关文件对合同价格进行调整。</w:t>
      </w:r>
    </w:p>
    <w:p w14:paraId="2F4A1F28">
      <w:pPr>
        <w:ind w:firstLine="420" w:firstLineChars="200"/>
        <w:jc w:val="left"/>
        <w:rPr>
          <w:rFonts w:hint="eastAsia" w:ascii="宋体" w:hAnsi="宋体" w:eastAsia="宋体" w:cs="宋体"/>
          <w:color w:val="auto"/>
          <w:szCs w:val="21"/>
          <w:lang w:val="en-US" w:eastAsia="zh-CN"/>
        </w:rPr>
      </w:pPr>
      <w:r>
        <w:rPr>
          <w:rFonts w:hint="eastAsia" w:ascii="宋体" w:hAnsi="宋体" w:cs="宋体"/>
          <w:color w:val="auto"/>
          <w:szCs w:val="21"/>
          <w:lang w:val="en-US" w:eastAsia="zh-CN"/>
        </w:rPr>
        <w:t>8、认证费用应由甲方向乙方直接支付，经双方约定后可向</w:t>
      </w:r>
      <w:r>
        <w:rPr>
          <w:rFonts w:hint="eastAsia" w:ascii="宋体" w:hAnsi="宋体"/>
          <w:bCs/>
          <w:color w:val="auto"/>
          <w:sz w:val="22"/>
          <w:szCs w:val="22"/>
        </w:rPr>
        <w:t>乙方授权</w:t>
      </w:r>
      <w:r>
        <w:rPr>
          <w:rFonts w:hint="eastAsia" w:ascii="宋体" w:hAnsi="宋体"/>
          <w:bCs/>
          <w:color w:val="auto"/>
          <w:sz w:val="22"/>
          <w:szCs w:val="22"/>
          <w:lang w:val="en-US" w:eastAsia="zh-CN"/>
        </w:rPr>
        <w:t>其</w:t>
      </w:r>
      <w:r>
        <w:rPr>
          <w:rFonts w:hint="eastAsia" w:ascii="宋体" w:hAnsi="宋体"/>
          <w:bCs/>
          <w:color w:val="auto"/>
          <w:sz w:val="22"/>
          <w:szCs w:val="22"/>
        </w:rPr>
        <w:t>分支机构</w:t>
      </w:r>
      <w:permStart w:id="56" w:edGrp="everyone"/>
      <w:r>
        <w:rPr>
          <w:rFonts w:hint="eastAsia" w:ascii="宋体" w:hAnsi="宋体"/>
          <w:bCs/>
          <w:color w:val="auto"/>
          <w:sz w:val="22"/>
          <w:szCs w:val="22"/>
          <w:u w:val="single"/>
        </w:rPr>
        <w:t xml:space="preserve">                  </w:t>
      </w:r>
      <w:permEnd w:id="56"/>
      <w:r>
        <w:rPr>
          <w:rFonts w:hint="eastAsia" w:ascii="宋体" w:hAnsi="宋体"/>
          <w:bCs/>
          <w:color w:val="auto"/>
          <w:sz w:val="22"/>
          <w:szCs w:val="22"/>
          <w:u w:val="single"/>
        </w:rPr>
        <w:t xml:space="preserve"> </w:t>
      </w:r>
      <w:r>
        <w:rPr>
          <w:rFonts w:hint="eastAsia" w:ascii="宋体" w:hAnsi="宋体"/>
          <w:bCs/>
          <w:color w:val="auto"/>
          <w:sz w:val="22"/>
          <w:szCs w:val="22"/>
        </w:rPr>
        <w:t>代表乙方收取认证费用。</w:t>
      </w:r>
    </w:p>
    <w:p w14:paraId="397335EB">
      <w:pPr>
        <w:jc w:val="left"/>
        <w:rPr>
          <w:rFonts w:ascii="宋体" w:hAnsi="宋体"/>
          <w:b/>
          <w:bCs/>
          <w:color w:val="auto"/>
          <w:szCs w:val="21"/>
        </w:rPr>
      </w:pPr>
    </w:p>
    <w:p w14:paraId="25C97AA8">
      <w:pPr>
        <w:jc w:val="left"/>
        <w:rPr>
          <w:rFonts w:ascii="宋体" w:hAnsi="宋体"/>
          <w:color w:val="auto"/>
          <w:szCs w:val="21"/>
        </w:rPr>
      </w:pPr>
      <w:r>
        <w:rPr>
          <w:rFonts w:hint="eastAsia" w:ascii="宋体" w:hAnsi="宋体"/>
          <w:b/>
          <w:bCs/>
          <w:color w:val="auto"/>
          <w:szCs w:val="21"/>
        </w:rPr>
        <w:t>五、甲方责任</w:t>
      </w:r>
      <w:r>
        <w:rPr>
          <w:rFonts w:hint="eastAsia" w:ascii="宋体" w:hAnsi="宋体"/>
          <w:color w:val="auto"/>
          <w:szCs w:val="21"/>
        </w:rPr>
        <w:t xml:space="preserve"> </w:t>
      </w:r>
    </w:p>
    <w:p w14:paraId="07C0B635">
      <w:pPr>
        <w:ind w:firstLine="420" w:firstLineChars="200"/>
        <w:jc w:val="left"/>
        <w:rPr>
          <w:rFonts w:ascii="宋体" w:hAnsi="宋体"/>
          <w:color w:val="auto"/>
          <w:szCs w:val="21"/>
        </w:rPr>
      </w:pPr>
      <w:r>
        <w:rPr>
          <w:rFonts w:hint="eastAsia" w:ascii="宋体" w:hAnsi="宋体"/>
          <w:color w:val="auto"/>
          <w:szCs w:val="21"/>
        </w:rPr>
        <w:t xml:space="preserve">1、在接受乙方初次审核前，甲方的文件化管理体系在现场审核前至少运行三个月，且体系运行过程中进行过至少一次内部审核和管理评审。 </w:t>
      </w:r>
    </w:p>
    <w:p w14:paraId="394D2498">
      <w:pPr>
        <w:ind w:firstLine="420" w:firstLineChars="200"/>
        <w:jc w:val="left"/>
        <w:rPr>
          <w:rFonts w:ascii="宋体" w:hAnsi="宋体"/>
          <w:color w:val="auto"/>
          <w:szCs w:val="21"/>
        </w:rPr>
      </w:pPr>
      <w:r>
        <w:rPr>
          <w:rFonts w:hint="eastAsia" w:ascii="宋体" w:hAnsi="宋体"/>
          <w:color w:val="auto"/>
          <w:szCs w:val="21"/>
        </w:rPr>
        <w:t>2、配合乙方在甲方现场顺利开展工作，并如实提供有关文件和记录。</w:t>
      </w:r>
    </w:p>
    <w:p w14:paraId="2C9BCEC5">
      <w:pPr>
        <w:ind w:firstLine="420" w:firstLineChars="200"/>
        <w:jc w:val="left"/>
        <w:rPr>
          <w:rFonts w:ascii="宋体" w:hAnsi="宋体"/>
          <w:color w:val="auto"/>
          <w:szCs w:val="21"/>
        </w:rPr>
      </w:pPr>
      <w:r>
        <w:rPr>
          <w:rFonts w:hint="eastAsia" w:ascii="宋体" w:hAnsi="宋体"/>
          <w:color w:val="auto"/>
          <w:szCs w:val="21"/>
        </w:rPr>
        <w:t xml:space="preserve">3、甲方需向乙方审核组提供必要的工作条件，保证乙方审核组工作人员的人身及财产安全，如导致乙方审核组工作人员的人身及财产受损的，由甲方承担所有的赔偿；乙方审核组人员的食宿和交通由甲方负责安排，并承担或报销费用。 </w:t>
      </w:r>
    </w:p>
    <w:p w14:paraId="5C2AEAA7">
      <w:pPr>
        <w:ind w:firstLine="420" w:firstLineChars="200"/>
        <w:jc w:val="left"/>
        <w:rPr>
          <w:rFonts w:ascii="宋体" w:hAnsi="宋体"/>
          <w:color w:val="auto"/>
          <w:szCs w:val="21"/>
        </w:rPr>
      </w:pPr>
      <w:r>
        <w:rPr>
          <w:rFonts w:hint="eastAsia" w:ascii="宋体" w:hAnsi="宋体"/>
          <w:color w:val="auto"/>
          <w:szCs w:val="21"/>
        </w:rPr>
        <w:t xml:space="preserve">4、甲方获证后需保持管理体系有效运行，按规定及双方约定的人天数接受乙方的首次认证审核、监督审核和再认证审核及证书变更审核。 </w:t>
      </w:r>
    </w:p>
    <w:p w14:paraId="43BCACC9">
      <w:pPr>
        <w:ind w:firstLine="420" w:firstLineChars="200"/>
        <w:jc w:val="left"/>
        <w:rPr>
          <w:rFonts w:ascii="宋体" w:hAnsi="宋体"/>
          <w:color w:val="auto"/>
          <w:szCs w:val="21"/>
        </w:rPr>
      </w:pPr>
      <w:r>
        <w:rPr>
          <w:rFonts w:hint="eastAsia" w:ascii="宋体" w:hAnsi="宋体"/>
          <w:color w:val="auto"/>
          <w:szCs w:val="21"/>
        </w:rPr>
        <w:t>5、向乙方提供真实有效信息，通过书面、传真、电话及时将可能影响管理体系持续满足认证标准要求的能力的事宜通知乙方，包括（但不限于）下列方面有关的变更： 法律地位、经营状况、组织状态或所有权的变更；组织、组织结构和管理层（如法人代表、最高管理者等关键的管理、决策或技术人员）的变更；联系地址、注册地址、通讯地址、活动场所、多场所等的变更；行政许可资质的变更、更新、复查换证、到期、注销等情况信息；管理体系覆盖的活动范围和（或）边界的变更；管理体系和重要过程的变更；管理体系文件和管理体系覆盖人数的变化；适用法律法规及标准的变化；其他与管理体系运行有关的重要信息；生产、销售的产品或提供的服务被质量或市场监督部门认定不合格；发生产品质量安全事故、环境污染事故、安全事故、食品安全事故、信息安全事故、信息技术服务质量事故、与能源有关的重大事故、医疗器械安全事故等事故以及产品召回、发生劳动纠纷、违反劳动法律法规等事件；客户及相关方的重大投诉；消费者投诉信息；有关执法监管部门或消协组织的处罚和通报</w:t>
      </w:r>
      <w:r>
        <w:rPr>
          <w:rFonts w:hint="eastAsia" w:ascii="宋体" w:hAnsi="宋体"/>
          <w:color w:val="auto"/>
          <w:szCs w:val="21"/>
          <w:lang w:eastAsia="zh-CN"/>
        </w:rPr>
        <w:t>，</w:t>
      </w:r>
      <w:r>
        <w:rPr>
          <w:rFonts w:hint="eastAsia" w:ascii="宋体" w:hAnsi="宋体"/>
          <w:color w:val="auto"/>
          <w:szCs w:val="21"/>
        </w:rPr>
        <w:t>承担由于甲方隐瞒真实信息而引发的全部损失。</w:t>
      </w:r>
    </w:p>
    <w:p w14:paraId="4583A12D">
      <w:pPr>
        <w:ind w:firstLine="420" w:firstLineChars="200"/>
        <w:jc w:val="left"/>
        <w:rPr>
          <w:rFonts w:ascii="宋体" w:hAnsi="宋体"/>
          <w:color w:val="auto"/>
          <w:szCs w:val="21"/>
        </w:rPr>
      </w:pPr>
      <w:r>
        <w:rPr>
          <w:rFonts w:hint="eastAsia" w:ascii="宋体" w:hAnsi="宋体"/>
          <w:color w:val="auto"/>
          <w:szCs w:val="21"/>
        </w:rPr>
        <w:t>6、接受乙方为调查企业投诉、对变更做出回应或对暂停进行追踪以及当出现与相关法律法规要求不符合或潜在不符合时，而进行的非例行检查审核与处理。</w:t>
      </w:r>
    </w:p>
    <w:p w14:paraId="4ABFBF84">
      <w:pPr>
        <w:keepNext w:val="0"/>
        <w:keepLines w:val="0"/>
        <w:widowControl/>
        <w:suppressLineNumbers w:val="0"/>
        <w:jc w:val="left"/>
        <w:rPr>
          <w:rFonts w:ascii="宋体" w:hAnsi="宋体"/>
          <w:color w:val="auto"/>
          <w:szCs w:val="21"/>
        </w:rPr>
      </w:pPr>
      <w:r>
        <w:rPr>
          <w:rFonts w:hint="eastAsia" w:ascii="宋体" w:hAnsi="宋体"/>
          <w:color w:val="auto"/>
          <w:szCs w:val="21"/>
        </w:rPr>
        <w:t>7、遵守国家认证要求及乙方公开文件的要求，遵守认证申请时向乙方做出的承诺，正确使用认证证书和标志和有关信息，认证范围发生变更时，同步修改相关宣传材料；</w:t>
      </w:r>
      <w:r>
        <w:rPr>
          <w:rFonts w:hint="eastAsia" w:ascii="宋体" w:hAnsi="宋体"/>
          <w:color w:val="auto"/>
          <w:szCs w:val="21"/>
          <w:lang w:val="en-US" w:eastAsia="zh-CN"/>
        </w:rPr>
        <w:t>在广告、宣传等活动中正确使用认证证书、认证标志和有关信息</w:t>
      </w:r>
      <w:r>
        <w:rPr>
          <w:rFonts w:hint="eastAsia" w:ascii="宋体" w:hAnsi="宋体"/>
          <w:color w:val="auto"/>
          <w:szCs w:val="21"/>
        </w:rPr>
        <w:t>、</w:t>
      </w:r>
      <w:r>
        <w:rPr>
          <w:rFonts w:hint="eastAsia" w:ascii="宋体" w:hAnsi="宋体"/>
          <w:color w:val="auto"/>
          <w:szCs w:val="21"/>
          <w:lang w:val="en-US" w:eastAsia="zh-CN"/>
        </w:rPr>
        <w:t>不得</w:t>
      </w:r>
      <w:r>
        <w:rPr>
          <w:rFonts w:hint="eastAsia" w:ascii="宋体" w:hAnsi="宋体"/>
          <w:color w:val="auto"/>
          <w:szCs w:val="21"/>
        </w:rPr>
        <w:t>误导公众认为其产品或服务通过认证；也不擅自利用认证证书和相关文字、符号误导公众认为其产品或体系通过认证，以致机构声誉受损。</w:t>
      </w:r>
    </w:p>
    <w:p w14:paraId="073FAD89">
      <w:pPr>
        <w:ind w:firstLine="420" w:firstLineChars="200"/>
        <w:jc w:val="left"/>
        <w:rPr>
          <w:rFonts w:ascii="宋体" w:hAnsi="宋体"/>
          <w:color w:val="auto"/>
          <w:szCs w:val="21"/>
        </w:rPr>
      </w:pPr>
      <w:r>
        <w:rPr>
          <w:rFonts w:hint="eastAsia" w:eastAsia="Times New Roman"/>
          <w:color w:val="auto"/>
          <w:szCs w:val="21"/>
        </w:rPr>
        <w:t>8</w:t>
      </w:r>
      <w:r>
        <w:rPr>
          <w:rFonts w:hint="eastAsia" w:ascii="宋体" w:hAnsi="宋体"/>
          <w:color w:val="auto"/>
          <w:szCs w:val="21"/>
        </w:rPr>
        <w:t>、接受和配合中国合格评定国家认可委员会</w:t>
      </w:r>
      <w:r>
        <w:rPr>
          <w:rFonts w:hint="eastAsia" w:eastAsia="Times New Roman"/>
          <w:color w:val="auto"/>
          <w:szCs w:val="21"/>
        </w:rPr>
        <w:t>(CNAS)</w:t>
      </w:r>
      <w:r>
        <w:rPr>
          <w:rFonts w:hint="eastAsia"/>
          <w:color w:val="auto"/>
          <w:szCs w:val="21"/>
          <w:lang w:val="en-US" w:eastAsia="zh-CN"/>
        </w:rPr>
        <w:t>或其他认可机构</w:t>
      </w:r>
      <w:r>
        <w:rPr>
          <w:rFonts w:hint="eastAsia" w:ascii="宋体" w:hAnsi="宋体"/>
          <w:color w:val="auto"/>
          <w:szCs w:val="21"/>
        </w:rPr>
        <w:t>对带有认可标识认证证书的获证组织进行的确认审核活动</w:t>
      </w:r>
      <w:r>
        <w:rPr>
          <w:rFonts w:hint="eastAsia" w:ascii="宋体" w:hAnsi="宋体"/>
          <w:color w:val="auto"/>
          <w:szCs w:val="21"/>
          <w:lang w:eastAsia="zh-CN"/>
        </w:rPr>
        <w:t>，</w:t>
      </w:r>
      <w:r>
        <w:rPr>
          <w:rFonts w:hint="eastAsia" w:ascii="宋体" w:hAnsi="宋体"/>
          <w:color w:val="auto"/>
          <w:szCs w:val="21"/>
        </w:rPr>
        <w:t xml:space="preserve">配合认证行政监管部门的监督检查和认证机构对投诉的调查，对有关事项的询问和调查如实提供相关材料和信息。 </w:t>
      </w:r>
    </w:p>
    <w:p w14:paraId="45B31AB8">
      <w:pPr>
        <w:ind w:firstLine="420" w:firstLineChars="200"/>
        <w:jc w:val="left"/>
        <w:rPr>
          <w:rFonts w:ascii="宋体" w:hAnsi="宋体"/>
          <w:color w:val="auto"/>
          <w:szCs w:val="21"/>
        </w:rPr>
      </w:pPr>
      <w:r>
        <w:rPr>
          <w:rFonts w:hint="eastAsia" w:eastAsia="Times New Roman"/>
          <w:color w:val="auto"/>
          <w:szCs w:val="21"/>
        </w:rPr>
        <w:t>9</w:t>
      </w:r>
      <w:r>
        <w:rPr>
          <w:rFonts w:hint="eastAsia" w:ascii="宋体" w:hAnsi="宋体"/>
          <w:color w:val="auto"/>
          <w:szCs w:val="21"/>
        </w:rPr>
        <w:t>、按期向乙方交纳本合同规定的认证费用。由于不按期支付，所造成审核不能如期实施、证书暂停乃至注销、撤销的后果由甲方自行承担。</w:t>
      </w:r>
    </w:p>
    <w:p w14:paraId="37B4C776">
      <w:pPr>
        <w:ind w:firstLine="420" w:firstLineChars="200"/>
        <w:jc w:val="left"/>
        <w:rPr>
          <w:rFonts w:hint="eastAsia" w:ascii="宋体" w:hAnsi="宋体"/>
          <w:color w:val="auto"/>
          <w:szCs w:val="21"/>
        </w:rPr>
      </w:pPr>
      <w:r>
        <w:rPr>
          <w:rFonts w:hint="eastAsia" w:eastAsia="Times New Roman"/>
          <w:color w:val="auto"/>
          <w:szCs w:val="21"/>
        </w:rPr>
        <w:t>10</w:t>
      </w:r>
      <w:r>
        <w:rPr>
          <w:rFonts w:hint="eastAsia" w:ascii="宋体" w:hAnsi="宋体"/>
          <w:color w:val="auto"/>
          <w:szCs w:val="21"/>
        </w:rPr>
        <w:t>、如在现场审核时或认证有效期内甲方认证体系范围、涉及认证范围人数发生变化，认证费用双方协商后按相关法规或国家认证要求进行调整。</w:t>
      </w:r>
    </w:p>
    <w:p w14:paraId="1D2FE32A">
      <w:pPr>
        <w:ind w:firstLine="420" w:firstLineChars="200"/>
        <w:jc w:val="left"/>
        <w:rPr>
          <w:rFonts w:hint="default" w:ascii="宋体" w:hAnsi="宋体" w:eastAsia="宋体"/>
          <w:color w:val="auto"/>
          <w:szCs w:val="21"/>
          <w:lang w:val="en-US" w:eastAsia="zh-CN"/>
        </w:rPr>
      </w:pPr>
      <w:r>
        <w:rPr>
          <w:rFonts w:hint="eastAsia" w:ascii="宋体" w:hAnsi="宋体"/>
          <w:color w:val="auto"/>
          <w:szCs w:val="21"/>
          <w:lang w:val="en-US" w:eastAsia="zh-CN"/>
        </w:rPr>
        <w:t>11、甲方承担选择的认证机构资质被撤销而带来的认证活动终止、认证证书无法使用的风险。</w:t>
      </w:r>
    </w:p>
    <w:p w14:paraId="3DAF4863">
      <w:pPr>
        <w:jc w:val="left"/>
        <w:rPr>
          <w:rFonts w:ascii="宋体" w:hAnsi="宋体"/>
          <w:b/>
          <w:bCs/>
          <w:color w:val="auto"/>
          <w:szCs w:val="21"/>
        </w:rPr>
      </w:pPr>
    </w:p>
    <w:p w14:paraId="669B1A32">
      <w:pPr>
        <w:jc w:val="left"/>
        <w:rPr>
          <w:rFonts w:ascii="宋体" w:hAnsi="宋体"/>
          <w:b/>
          <w:bCs/>
          <w:color w:val="auto"/>
          <w:szCs w:val="21"/>
        </w:rPr>
      </w:pPr>
      <w:r>
        <w:rPr>
          <w:rFonts w:hint="eastAsia" w:ascii="宋体" w:hAnsi="宋体"/>
          <w:b/>
          <w:bCs/>
          <w:color w:val="auto"/>
          <w:szCs w:val="21"/>
        </w:rPr>
        <w:t xml:space="preserve">六、乙方责任 </w:t>
      </w:r>
    </w:p>
    <w:p w14:paraId="5FB12CDE">
      <w:pPr>
        <w:ind w:firstLine="420" w:firstLineChars="200"/>
        <w:jc w:val="left"/>
        <w:rPr>
          <w:rFonts w:ascii="宋体" w:hAnsi="宋体"/>
          <w:color w:val="auto"/>
          <w:szCs w:val="21"/>
        </w:rPr>
      </w:pPr>
      <w:r>
        <w:rPr>
          <w:rFonts w:hint="eastAsia" w:ascii="宋体" w:hAnsi="宋体"/>
          <w:color w:val="auto"/>
          <w:szCs w:val="21"/>
        </w:rPr>
        <w:t>1、向甲方提供中澜认证机构的公开文件，全面介绍认证要求及有关的信息。</w:t>
      </w:r>
    </w:p>
    <w:p w14:paraId="792802D3">
      <w:pPr>
        <w:ind w:firstLine="420" w:firstLineChars="200"/>
        <w:jc w:val="left"/>
        <w:rPr>
          <w:rFonts w:ascii="宋体" w:hAnsi="宋体"/>
          <w:color w:val="auto"/>
          <w:szCs w:val="21"/>
        </w:rPr>
      </w:pPr>
      <w:r>
        <w:rPr>
          <w:rFonts w:hint="eastAsia" w:ascii="宋体" w:hAnsi="宋体"/>
          <w:color w:val="auto"/>
          <w:szCs w:val="21"/>
        </w:rPr>
        <w:t>2、按规定进行审核（文件审查和现场审核），不做认证咨询。</w:t>
      </w:r>
    </w:p>
    <w:p w14:paraId="6B189A38">
      <w:pPr>
        <w:ind w:firstLine="420" w:firstLineChars="200"/>
        <w:jc w:val="left"/>
        <w:rPr>
          <w:rFonts w:ascii="宋体" w:hAnsi="宋体"/>
          <w:color w:val="auto"/>
          <w:szCs w:val="21"/>
        </w:rPr>
      </w:pPr>
      <w:r>
        <w:rPr>
          <w:rFonts w:hint="eastAsia" w:ascii="宋体" w:hAnsi="宋体"/>
          <w:color w:val="auto"/>
          <w:szCs w:val="21"/>
        </w:rPr>
        <w:t>3、审核通过后向甲方颁发相应管理体系证书，该证书自发布之日起有效期三年。到期前如甲方需再认证的，乙方将对甲方进行再认证审核，通过后换发证书。乙方对处于有效状态下的甲方认证证书的合法性负责。</w:t>
      </w:r>
    </w:p>
    <w:p w14:paraId="58F285A5">
      <w:pPr>
        <w:ind w:firstLine="420" w:firstLineChars="200"/>
        <w:jc w:val="left"/>
        <w:rPr>
          <w:rFonts w:ascii="宋体" w:hAnsi="宋体"/>
          <w:color w:val="auto"/>
          <w:szCs w:val="21"/>
        </w:rPr>
      </w:pPr>
      <w:r>
        <w:rPr>
          <w:rFonts w:hint="eastAsia" w:ascii="宋体" w:hAnsi="宋体"/>
          <w:color w:val="auto"/>
          <w:szCs w:val="21"/>
        </w:rPr>
        <w:t>4、在公开媒体上向公众发布甲方获证信息。</w:t>
      </w:r>
    </w:p>
    <w:p w14:paraId="1CBF7A43">
      <w:pPr>
        <w:ind w:firstLine="420" w:firstLineChars="200"/>
        <w:jc w:val="left"/>
        <w:rPr>
          <w:rFonts w:ascii="宋体" w:hAnsi="宋体"/>
          <w:color w:val="auto"/>
          <w:szCs w:val="21"/>
        </w:rPr>
      </w:pPr>
      <w:r>
        <w:rPr>
          <w:rFonts w:hint="eastAsia" w:ascii="宋体" w:hAnsi="宋体"/>
          <w:color w:val="auto"/>
          <w:szCs w:val="21"/>
        </w:rPr>
        <w:t>5、在证书有效期内，按合同规定每年对甲方体系运行的持续有效性和证书、标志使用的正确性进行一次现场监督审核。</w:t>
      </w:r>
    </w:p>
    <w:p w14:paraId="0A76512D">
      <w:pPr>
        <w:ind w:firstLine="420" w:firstLineChars="200"/>
        <w:jc w:val="left"/>
        <w:rPr>
          <w:rFonts w:ascii="宋体" w:hAnsi="宋体"/>
          <w:color w:val="auto"/>
          <w:szCs w:val="21"/>
        </w:rPr>
      </w:pPr>
      <w:r>
        <w:rPr>
          <w:rFonts w:hint="eastAsia" w:ascii="宋体" w:hAnsi="宋体"/>
          <w:color w:val="auto"/>
          <w:szCs w:val="21"/>
        </w:rPr>
        <w:t xml:space="preserve">6、通过书面、传真、电话及时向获证方提供有关认证要求的任何变更的信息。 </w:t>
      </w:r>
    </w:p>
    <w:p w14:paraId="649EC2AD">
      <w:pPr>
        <w:ind w:firstLine="420" w:firstLineChars="200"/>
        <w:jc w:val="left"/>
        <w:rPr>
          <w:rFonts w:ascii="宋体" w:hAnsi="宋体"/>
          <w:color w:val="auto"/>
          <w:szCs w:val="21"/>
        </w:rPr>
      </w:pPr>
      <w:r>
        <w:rPr>
          <w:rFonts w:hint="eastAsia" w:ascii="宋体" w:hAnsi="宋体"/>
          <w:color w:val="auto"/>
          <w:szCs w:val="21"/>
        </w:rPr>
        <w:t xml:space="preserve">7、未经甲方书面认可，不得将甲方经营、生产情况及技术信息以任何形式泄露给第三方。 </w:t>
      </w:r>
    </w:p>
    <w:p w14:paraId="715A3E3E">
      <w:pPr>
        <w:ind w:firstLine="420"/>
        <w:jc w:val="left"/>
        <w:rPr>
          <w:rFonts w:hint="eastAsia" w:ascii="宋体" w:hAnsi="宋体"/>
          <w:b w:val="0"/>
          <w:bCs w:val="0"/>
          <w:color w:val="auto"/>
          <w:szCs w:val="21"/>
          <w:lang w:val="en-US" w:eastAsia="zh-CN"/>
        </w:rPr>
      </w:pPr>
      <w:r>
        <w:rPr>
          <w:rFonts w:hint="eastAsia" w:ascii="宋体" w:hAnsi="宋体"/>
          <w:b w:val="0"/>
          <w:bCs w:val="0"/>
          <w:color w:val="auto"/>
          <w:szCs w:val="21"/>
          <w:lang w:val="en-US" w:eastAsia="zh-CN"/>
        </w:rPr>
        <w:t>8、因乙方批准资质注销或被撤销导致获证组织的QMS认证证书无法有效保持的，需及时告知获证组织并做出妥善处理，并承担由此导致的获证组织在合同上约定或法律认定的经济损失，计算方式：已付费用减去剩余到期月份比例的金额赔偿给甲方。</w:t>
      </w:r>
    </w:p>
    <w:p w14:paraId="6867E8E4">
      <w:pPr>
        <w:ind w:firstLine="420"/>
        <w:jc w:val="left"/>
        <w:rPr>
          <w:rFonts w:hint="default" w:ascii="宋体" w:hAnsi="宋体"/>
          <w:b w:val="0"/>
          <w:bCs w:val="0"/>
          <w:color w:val="auto"/>
          <w:szCs w:val="21"/>
          <w:lang w:val="en-US" w:eastAsia="zh-CN"/>
        </w:rPr>
      </w:pPr>
    </w:p>
    <w:p w14:paraId="0ABC4C73">
      <w:pPr>
        <w:jc w:val="left"/>
        <w:rPr>
          <w:rFonts w:ascii="宋体" w:hAnsi="宋体"/>
          <w:b/>
          <w:bCs/>
          <w:color w:val="auto"/>
          <w:szCs w:val="21"/>
        </w:rPr>
      </w:pPr>
      <w:r>
        <w:rPr>
          <w:rFonts w:hint="eastAsia" w:ascii="宋体" w:hAnsi="宋体"/>
          <w:b/>
          <w:bCs/>
          <w:color w:val="auto"/>
          <w:szCs w:val="21"/>
        </w:rPr>
        <w:t>七、证书暂停、</w:t>
      </w:r>
      <w:r>
        <w:rPr>
          <w:rFonts w:hint="eastAsia" w:ascii="宋体" w:hAnsi="宋体"/>
          <w:b/>
          <w:bCs/>
          <w:color w:val="auto"/>
          <w:szCs w:val="21"/>
          <w:lang w:val="en-US" w:eastAsia="zh-CN"/>
        </w:rPr>
        <w:t>撤销</w:t>
      </w:r>
      <w:r>
        <w:rPr>
          <w:rFonts w:hint="eastAsia" w:ascii="宋体" w:hAnsi="宋体"/>
          <w:b/>
          <w:bCs/>
          <w:color w:val="auto"/>
          <w:szCs w:val="21"/>
        </w:rPr>
        <w:t>和注销</w:t>
      </w:r>
    </w:p>
    <w:p w14:paraId="7B1AFF08">
      <w:pPr>
        <w:ind w:firstLine="420" w:firstLineChars="200"/>
        <w:jc w:val="left"/>
        <w:rPr>
          <w:rFonts w:ascii="宋体" w:hAnsi="宋体"/>
          <w:color w:val="auto"/>
          <w:szCs w:val="21"/>
        </w:rPr>
      </w:pPr>
      <w:r>
        <w:rPr>
          <w:rFonts w:hint="eastAsia" w:ascii="宋体" w:hAnsi="宋体"/>
          <w:color w:val="auto"/>
          <w:szCs w:val="21"/>
        </w:rPr>
        <w:t>1、证书暂停使用：如甲方在认证证书有效期内发生下列情形之一的，乙方将按规定暂停甲方使用该认证证书或标志并要求其限期纠正。甲方的纠正措施有效实施，且经乙方验证并正式通知后，甲方方可恢复使用认证证书或标志：</w:t>
      </w:r>
    </w:p>
    <w:p w14:paraId="5B1C8000">
      <w:pPr>
        <w:ind w:firstLine="420" w:firstLineChars="200"/>
        <w:jc w:val="left"/>
        <w:rPr>
          <w:rFonts w:ascii="宋体" w:hAnsi="宋体"/>
          <w:color w:val="auto"/>
          <w:szCs w:val="21"/>
        </w:rPr>
      </w:pPr>
      <w:r>
        <w:rPr>
          <w:rFonts w:hint="eastAsia" w:ascii="宋体" w:hAnsi="宋体"/>
          <w:color w:val="auto"/>
          <w:szCs w:val="21"/>
        </w:rPr>
        <w:t>1.1乙方在监督审核中发现的甲方不符合项，甲方未在规定的时限内采取有效的纠正措施的；</w:t>
      </w:r>
    </w:p>
    <w:p w14:paraId="5E424994">
      <w:pPr>
        <w:ind w:firstLine="420" w:firstLineChars="200"/>
        <w:jc w:val="left"/>
        <w:rPr>
          <w:rFonts w:ascii="宋体" w:hAnsi="宋体"/>
          <w:color w:val="auto"/>
          <w:szCs w:val="21"/>
        </w:rPr>
      </w:pPr>
      <w:r>
        <w:rPr>
          <w:rFonts w:hint="eastAsia" w:ascii="宋体" w:hAnsi="宋体"/>
          <w:color w:val="auto"/>
          <w:szCs w:val="21"/>
        </w:rPr>
        <w:t>1.2甲方未按时如约支付费用的；</w:t>
      </w:r>
    </w:p>
    <w:p w14:paraId="38274436">
      <w:pPr>
        <w:ind w:firstLine="420" w:firstLineChars="200"/>
        <w:jc w:val="left"/>
        <w:rPr>
          <w:rFonts w:ascii="宋体" w:hAnsi="宋体"/>
          <w:color w:val="auto"/>
          <w:szCs w:val="21"/>
        </w:rPr>
      </w:pPr>
      <w:r>
        <w:rPr>
          <w:rFonts w:hint="eastAsia" w:ascii="宋体" w:hAnsi="宋体"/>
          <w:color w:val="auto"/>
          <w:szCs w:val="21"/>
        </w:rPr>
        <w:t>1.3.甲方有影响管理体系的重大事故发生的；</w:t>
      </w:r>
    </w:p>
    <w:p w14:paraId="17CE2CE6">
      <w:pPr>
        <w:ind w:firstLine="210" w:firstLineChars="100"/>
        <w:jc w:val="left"/>
        <w:rPr>
          <w:rFonts w:ascii="宋体" w:hAnsi="宋体"/>
          <w:color w:val="auto"/>
          <w:szCs w:val="21"/>
        </w:rPr>
      </w:pPr>
      <w:r>
        <w:rPr>
          <w:rFonts w:hint="eastAsia" w:ascii="宋体" w:hAnsi="宋体"/>
          <w:color w:val="auto"/>
          <w:szCs w:val="21"/>
        </w:rPr>
        <w:t xml:space="preserve">  1.4甲方获得的认证证书和认证认可标志使用不符合乙方证书及标志使用管理规定的；</w:t>
      </w:r>
    </w:p>
    <w:p w14:paraId="24349A7E">
      <w:pPr>
        <w:ind w:firstLine="210" w:firstLineChars="100"/>
        <w:jc w:val="left"/>
        <w:rPr>
          <w:rFonts w:ascii="宋体" w:hAnsi="宋体"/>
          <w:color w:val="auto"/>
          <w:szCs w:val="21"/>
        </w:rPr>
      </w:pPr>
      <w:r>
        <w:rPr>
          <w:rFonts w:hint="eastAsia" w:ascii="宋体" w:hAnsi="宋体"/>
          <w:color w:val="auto"/>
          <w:szCs w:val="21"/>
        </w:rPr>
        <w:t xml:space="preserve">  1.5国家权威机构的监督检测结果、甲方的顾客投诉或任何其它信息表明甲方不再符合乙方的相关规定要求的；</w:t>
      </w:r>
    </w:p>
    <w:p w14:paraId="754CA3DD">
      <w:pPr>
        <w:ind w:firstLine="210" w:firstLineChars="100"/>
        <w:jc w:val="left"/>
        <w:rPr>
          <w:rFonts w:ascii="宋体" w:hAnsi="宋体"/>
          <w:color w:val="auto"/>
          <w:szCs w:val="21"/>
        </w:rPr>
      </w:pPr>
      <w:r>
        <w:rPr>
          <w:rFonts w:hint="eastAsia" w:ascii="宋体" w:hAnsi="宋体"/>
          <w:color w:val="auto"/>
          <w:szCs w:val="21"/>
        </w:rPr>
        <w:t xml:space="preserve">  1.6甲方未按规定的要求接受监督或再认证的；</w:t>
      </w:r>
    </w:p>
    <w:p w14:paraId="32D6452A">
      <w:pPr>
        <w:ind w:firstLine="210" w:firstLineChars="100"/>
        <w:jc w:val="left"/>
        <w:rPr>
          <w:rFonts w:ascii="宋体" w:hAnsi="宋体"/>
          <w:color w:val="auto"/>
          <w:szCs w:val="21"/>
        </w:rPr>
      </w:pPr>
      <w:r>
        <w:rPr>
          <w:rFonts w:hint="eastAsia" w:ascii="宋体" w:hAnsi="宋体"/>
          <w:color w:val="auto"/>
          <w:szCs w:val="21"/>
        </w:rPr>
        <w:t xml:space="preserve">  1.7甲方主动请求暂停的。 </w:t>
      </w:r>
    </w:p>
    <w:p w14:paraId="25BACB46">
      <w:pPr>
        <w:numPr>
          <w:ilvl w:val="0"/>
          <w:numId w:val="1"/>
        </w:numPr>
        <w:adjustRightInd w:val="0"/>
        <w:snapToGrid w:val="0"/>
        <w:ind w:firstLine="420" w:firstLineChars="200"/>
        <w:jc w:val="left"/>
        <w:rPr>
          <w:rFonts w:ascii="宋体" w:hAnsi="宋体"/>
          <w:color w:val="auto"/>
          <w:szCs w:val="21"/>
        </w:rPr>
      </w:pPr>
      <w:r>
        <w:rPr>
          <w:rFonts w:hint="eastAsia" w:ascii="宋体" w:hAnsi="宋体"/>
          <w:color w:val="auto"/>
          <w:szCs w:val="21"/>
        </w:rPr>
        <w:t>证书撤销：甲方出现以下情形之一的，乙方有权撤销对甲方的认证并收回证书：</w:t>
      </w:r>
    </w:p>
    <w:p w14:paraId="217AA2EF">
      <w:pPr>
        <w:adjustRightInd w:val="0"/>
        <w:snapToGrid w:val="0"/>
        <w:ind w:firstLine="420" w:firstLineChars="200"/>
        <w:jc w:val="left"/>
        <w:rPr>
          <w:rFonts w:ascii="宋体" w:hAnsi="宋体"/>
          <w:color w:val="auto"/>
          <w:szCs w:val="21"/>
        </w:rPr>
      </w:pPr>
      <w:r>
        <w:rPr>
          <w:rFonts w:hint="eastAsia" w:ascii="宋体" w:hAnsi="宋体"/>
          <w:color w:val="auto"/>
          <w:szCs w:val="21"/>
        </w:rPr>
        <w:t>2.1接到乙方</w:t>
      </w:r>
      <w:r>
        <w:rPr>
          <w:rFonts w:ascii="宋体" w:hAnsi="宋体"/>
          <w:color w:val="auto"/>
          <w:szCs w:val="21"/>
        </w:rPr>
        <w:t>“</w:t>
      </w:r>
      <w:r>
        <w:rPr>
          <w:rFonts w:hint="eastAsia" w:ascii="宋体" w:hAnsi="宋体"/>
          <w:color w:val="auto"/>
          <w:szCs w:val="21"/>
        </w:rPr>
        <w:t>认证证书暂停使用的通知书</w:t>
      </w:r>
      <w:r>
        <w:rPr>
          <w:rFonts w:ascii="宋体" w:hAnsi="宋体"/>
          <w:color w:val="auto"/>
          <w:szCs w:val="21"/>
        </w:rPr>
        <w:t>”</w:t>
      </w:r>
      <w:r>
        <w:rPr>
          <w:rFonts w:hint="eastAsia" w:ascii="宋体" w:hAnsi="宋体"/>
          <w:color w:val="auto"/>
          <w:szCs w:val="21"/>
        </w:rPr>
        <w:t>后，未在规定期限内按要求采取有效的纠正措施的；</w:t>
      </w:r>
    </w:p>
    <w:p w14:paraId="273D38C4">
      <w:pPr>
        <w:jc w:val="left"/>
        <w:rPr>
          <w:rFonts w:ascii="宋体" w:hAnsi="宋体"/>
          <w:color w:val="auto"/>
          <w:szCs w:val="21"/>
        </w:rPr>
      </w:pPr>
      <w:r>
        <w:rPr>
          <w:rFonts w:hint="eastAsia" w:ascii="宋体" w:hAnsi="宋体"/>
          <w:color w:val="auto"/>
          <w:szCs w:val="21"/>
        </w:rPr>
        <w:t xml:space="preserve">    2.2监督审核中发现2个或2个以上严重不符合项的； </w:t>
      </w:r>
    </w:p>
    <w:p w14:paraId="6AF8009C">
      <w:pPr>
        <w:ind w:firstLine="420" w:firstLineChars="200"/>
        <w:jc w:val="left"/>
        <w:rPr>
          <w:rFonts w:ascii="宋体" w:hAnsi="宋体"/>
          <w:color w:val="auto"/>
          <w:szCs w:val="21"/>
        </w:rPr>
      </w:pPr>
      <w:r>
        <w:rPr>
          <w:rFonts w:hint="eastAsia" w:ascii="宋体" w:hAnsi="宋体"/>
          <w:color w:val="auto"/>
          <w:szCs w:val="21"/>
        </w:rPr>
        <w:t>2.3甲方有转让或许可他人使用证书或认证标志的行为的；</w:t>
      </w:r>
    </w:p>
    <w:p w14:paraId="67CDA06D">
      <w:pPr>
        <w:ind w:firstLine="210" w:firstLineChars="100"/>
        <w:jc w:val="left"/>
        <w:rPr>
          <w:rFonts w:ascii="宋体" w:hAnsi="宋体"/>
          <w:color w:val="auto"/>
          <w:szCs w:val="21"/>
        </w:rPr>
      </w:pPr>
      <w:r>
        <w:rPr>
          <w:rFonts w:hint="eastAsia" w:ascii="宋体" w:hAnsi="宋体"/>
          <w:color w:val="auto"/>
          <w:szCs w:val="21"/>
        </w:rPr>
        <w:t xml:space="preserve">  2.4经查证注册范围覆盖的产品管理体系有严重问题，已造成严重影响和后果的；</w:t>
      </w:r>
    </w:p>
    <w:p w14:paraId="61D5A37C">
      <w:pPr>
        <w:ind w:firstLine="210" w:firstLineChars="100"/>
        <w:jc w:val="left"/>
        <w:rPr>
          <w:rFonts w:ascii="宋体" w:hAnsi="宋体"/>
          <w:color w:val="auto"/>
          <w:szCs w:val="21"/>
        </w:rPr>
      </w:pPr>
      <w:r>
        <w:rPr>
          <w:rFonts w:hint="eastAsia" w:ascii="宋体" w:hAnsi="宋体"/>
          <w:color w:val="auto"/>
          <w:szCs w:val="21"/>
        </w:rPr>
        <w:t xml:space="preserve">  2.5甲方拖欠乙方费用尚未结清的； </w:t>
      </w:r>
    </w:p>
    <w:p w14:paraId="39BD7DBE">
      <w:pPr>
        <w:ind w:firstLine="420" w:firstLineChars="200"/>
        <w:jc w:val="left"/>
        <w:rPr>
          <w:rFonts w:ascii="宋体" w:hAnsi="宋体"/>
          <w:color w:val="auto"/>
          <w:szCs w:val="21"/>
        </w:rPr>
      </w:pPr>
      <w:r>
        <w:rPr>
          <w:rFonts w:hint="eastAsia" w:ascii="宋体" w:hAnsi="宋体"/>
          <w:color w:val="auto"/>
          <w:szCs w:val="21"/>
        </w:rPr>
        <w:t xml:space="preserve">2.6甲方因解散、破产、倒闭、经营不善或其他原因而不能继续保持其注册认证资格。甲方的认证经撤销后，应立即停止认证证书和认证标志的使用，并在接到乙方通知两周内将认证证书正本和副本交还乙方，办理相关的手续。逾期未收到该证书的，乙方有权通过各类媒体予以公告或采取其他法律手段，维护乙方的合法权益。 </w:t>
      </w:r>
    </w:p>
    <w:p w14:paraId="4879FD44">
      <w:pPr>
        <w:numPr>
          <w:ilvl w:val="0"/>
          <w:numId w:val="1"/>
        </w:numPr>
        <w:adjustRightInd w:val="0"/>
        <w:snapToGrid w:val="0"/>
        <w:ind w:firstLine="420" w:firstLineChars="200"/>
        <w:jc w:val="left"/>
        <w:rPr>
          <w:rFonts w:ascii="宋体" w:hAnsi="宋体"/>
          <w:color w:val="auto"/>
          <w:szCs w:val="21"/>
        </w:rPr>
      </w:pPr>
      <w:r>
        <w:rPr>
          <w:rFonts w:hint="eastAsia" w:ascii="宋体" w:hAnsi="宋体"/>
          <w:color w:val="auto"/>
          <w:szCs w:val="21"/>
        </w:rPr>
        <w:t>证书注销：甲方出现以下情形之一的，应当及时通知乙方注销证书，甲方不采取行动时，乙方有权终止甲方对证书的使用：</w:t>
      </w:r>
    </w:p>
    <w:p w14:paraId="1922087A">
      <w:pPr>
        <w:ind w:firstLine="420" w:firstLineChars="200"/>
        <w:jc w:val="left"/>
        <w:rPr>
          <w:rFonts w:ascii="宋体" w:hAnsi="宋体"/>
          <w:color w:val="auto"/>
          <w:szCs w:val="21"/>
        </w:rPr>
      </w:pPr>
      <w:r>
        <w:rPr>
          <w:rFonts w:hint="eastAsia" w:ascii="宋体" w:hAnsi="宋体"/>
          <w:color w:val="auto"/>
          <w:szCs w:val="21"/>
        </w:rPr>
        <w:t>3.1甲方主动提出申请注销的；</w:t>
      </w:r>
    </w:p>
    <w:p w14:paraId="03F565A1">
      <w:pPr>
        <w:ind w:firstLine="420" w:firstLineChars="200"/>
        <w:jc w:val="left"/>
        <w:rPr>
          <w:rFonts w:ascii="宋体" w:hAnsi="宋体"/>
          <w:color w:val="auto"/>
          <w:szCs w:val="21"/>
        </w:rPr>
      </w:pPr>
      <w:r>
        <w:rPr>
          <w:rFonts w:hint="eastAsia" w:ascii="宋体" w:hAnsi="宋体"/>
          <w:color w:val="auto"/>
          <w:szCs w:val="21"/>
        </w:rPr>
        <w:t>3.2在认证证书有效期内，由于认证标准变更，甲方不愿或不能确保符合变更后的要求的；</w:t>
      </w:r>
    </w:p>
    <w:p w14:paraId="1DAF115B">
      <w:pPr>
        <w:jc w:val="left"/>
        <w:rPr>
          <w:rFonts w:ascii="宋体" w:hAnsi="宋体"/>
          <w:color w:val="auto"/>
          <w:szCs w:val="21"/>
        </w:rPr>
      </w:pPr>
      <w:r>
        <w:rPr>
          <w:rFonts w:hint="eastAsia" w:ascii="宋体" w:hAnsi="宋体"/>
          <w:color w:val="auto"/>
          <w:szCs w:val="21"/>
        </w:rPr>
        <w:t xml:space="preserve">    3.3甲方的证书已经超过有效期限而未申请再认证。甲方的认证经注销后，应立即停止认证证书和标志的使用，并在接到乙方通知后两周内将认证证书正本和副本交还乙方，办理注销手续。逾期未收到该证书的，乙方则有权通过各类媒体予以公告或采取其他法律手段，维护乙方的合法权益。 </w:t>
      </w:r>
    </w:p>
    <w:p w14:paraId="5E77F1DC">
      <w:pPr>
        <w:jc w:val="left"/>
        <w:rPr>
          <w:rFonts w:ascii="宋体" w:hAnsi="宋体"/>
          <w:b/>
          <w:bCs/>
          <w:color w:val="auto"/>
          <w:szCs w:val="21"/>
        </w:rPr>
      </w:pPr>
      <w:r>
        <w:rPr>
          <w:rFonts w:hint="eastAsia" w:ascii="宋体" w:hAnsi="宋体"/>
          <w:b/>
          <w:bCs/>
          <w:color w:val="auto"/>
          <w:szCs w:val="21"/>
        </w:rPr>
        <w:t xml:space="preserve">八、违约和合同终止 </w:t>
      </w:r>
    </w:p>
    <w:p w14:paraId="7EADC701">
      <w:pPr>
        <w:ind w:firstLine="420" w:firstLineChars="200"/>
        <w:jc w:val="left"/>
        <w:rPr>
          <w:rFonts w:ascii="宋体" w:hAnsi="宋体"/>
          <w:b/>
          <w:bCs/>
          <w:color w:val="auto"/>
          <w:szCs w:val="21"/>
        </w:rPr>
      </w:pPr>
      <w:r>
        <w:rPr>
          <w:rFonts w:hint="eastAsia" w:ascii="宋体" w:hAnsi="宋体"/>
          <w:b w:val="0"/>
          <w:bCs w:val="0"/>
          <w:color w:val="auto"/>
          <w:szCs w:val="21"/>
        </w:rPr>
        <w:t>1、违约：</w:t>
      </w:r>
      <w:r>
        <w:rPr>
          <w:rFonts w:hint="eastAsia" w:ascii="宋体" w:hAnsi="宋体"/>
          <w:b w:val="0"/>
          <w:bCs w:val="0"/>
          <w:color w:val="auto"/>
          <w:szCs w:val="21"/>
          <w:lang w:val="en-US" w:eastAsia="zh-CN"/>
        </w:rPr>
        <w:t>本</w:t>
      </w:r>
      <w:r>
        <w:rPr>
          <w:rFonts w:hint="eastAsia" w:ascii="宋体" w:hAnsi="宋体"/>
          <w:b w:val="0"/>
          <w:bCs w:val="0"/>
          <w:color w:val="auto"/>
          <w:szCs w:val="21"/>
        </w:rPr>
        <w:t>合同</w:t>
      </w:r>
      <w:r>
        <w:rPr>
          <w:rFonts w:hint="eastAsia" w:ascii="宋体" w:hAnsi="宋体"/>
          <w:b w:val="0"/>
          <w:bCs w:val="0"/>
          <w:color w:val="auto"/>
          <w:szCs w:val="21"/>
          <w:lang w:val="en-US" w:eastAsia="zh-CN"/>
        </w:rPr>
        <w:t>至签定日起有效期三年，</w:t>
      </w:r>
      <w:r>
        <w:rPr>
          <w:rFonts w:hint="eastAsia" w:ascii="宋体" w:hAnsi="宋体"/>
          <w:b w:val="0"/>
          <w:bCs w:val="0"/>
          <w:color w:val="auto"/>
          <w:szCs w:val="21"/>
        </w:rPr>
        <w:t>签订后，无故违反本合同任一约定或单方终止合同的视为违约，违约方需向另一方支付合同总金额的2</w:t>
      </w:r>
      <w:r>
        <w:rPr>
          <w:rFonts w:hint="eastAsia" w:ascii="宋体" w:hAnsi="宋体"/>
          <w:b w:val="0"/>
          <w:bCs w:val="0"/>
          <w:color w:val="auto"/>
          <w:szCs w:val="21"/>
          <w:lang w:val="en-US" w:eastAsia="zh-CN"/>
        </w:rPr>
        <w:t>5</w:t>
      </w:r>
      <w:r>
        <w:rPr>
          <w:rFonts w:hint="eastAsia" w:ascii="宋体" w:hAnsi="宋体"/>
          <w:b w:val="0"/>
          <w:bCs w:val="0"/>
          <w:color w:val="auto"/>
          <w:szCs w:val="21"/>
        </w:rPr>
        <w:t>%作为违约金</w:t>
      </w:r>
      <w:r>
        <w:rPr>
          <w:rFonts w:hint="eastAsia" w:ascii="宋体" w:hAnsi="宋体"/>
          <w:b w:val="0"/>
          <w:bCs w:val="0"/>
          <w:color w:val="auto"/>
          <w:szCs w:val="21"/>
          <w:lang w:eastAsia="zh-CN"/>
        </w:rPr>
        <w:t>，</w:t>
      </w:r>
      <w:r>
        <w:rPr>
          <w:rFonts w:hint="eastAsia" w:ascii="宋体" w:hAnsi="宋体"/>
          <w:b w:val="0"/>
          <w:bCs w:val="0"/>
          <w:color w:val="auto"/>
          <w:szCs w:val="21"/>
          <w:lang w:val="en-US" w:eastAsia="zh-CN"/>
        </w:rPr>
        <w:t>除承担上述违约责任外，因主张违约责任产生的费用由违约方承担，包括但不限于律师费、保全费、担保费、诉讼费、差旅费、执行费等必要费用。</w:t>
      </w:r>
    </w:p>
    <w:p w14:paraId="60D41514">
      <w:pPr>
        <w:ind w:firstLine="420" w:firstLineChars="200"/>
        <w:jc w:val="left"/>
        <w:rPr>
          <w:rFonts w:ascii="宋体" w:hAnsi="宋体"/>
          <w:color w:val="auto"/>
          <w:szCs w:val="21"/>
        </w:rPr>
      </w:pPr>
      <w:r>
        <w:rPr>
          <w:rFonts w:hint="eastAsia" w:ascii="宋体" w:hAnsi="宋体"/>
          <w:color w:val="auto"/>
          <w:szCs w:val="21"/>
        </w:rPr>
        <w:t xml:space="preserve">2、在下列情形之一的，本合同自然终止失效： </w:t>
      </w:r>
    </w:p>
    <w:p w14:paraId="5142AEE6">
      <w:pPr>
        <w:ind w:firstLine="420" w:firstLineChars="200"/>
        <w:jc w:val="left"/>
        <w:rPr>
          <w:rFonts w:ascii="宋体" w:hAnsi="宋体"/>
          <w:color w:val="auto"/>
          <w:szCs w:val="21"/>
        </w:rPr>
      </w:pPr>
      <w:r>
        <w:rPr>
          <w:rFonts w:hint="eastAsia" w:ascii="宋体" w:hAnsi="宋体"/>
          <w:color w:val="auto"/>
          <w:szCs w:val="21"/>
        </w:rPr>
        <w:t xml:space="preserve">2.1乙方对甲方的审核结论为不合格，甲方经整改，乙方再次审核仍不合格时(出现此情况时，甲方仍须缴纳全部审核费用)； </w:t>
      </w:r>
    </w:p>
    <w:p w14:paraId="364BF69E">
      <w:pPr>
        <w:ind w:firstLine="420" w:firstLineChars="200"/>
        <w:jc w:val="left"/>
        <w:rPr>
          <w:rFonts w:ascii="宋体" w:hAnsi="宋体"/>
          <w:color w:val="auto"/>
          <w:szCs w:val="21"/>
        </w:rPr>
      </w:pPr>
      <w:r>
        <w:rPr>
          <w:rFonts w:hint="eastAsia" w:ascii="宋体" w:hAnsi="宋体"/>
          <w:color w:val="auto"/>
          <w:szCs w:val="21"/>
        </w:rPr>
        <w:t xml:space="preserve">2.2因甲方或乙方不可抗力原因导致合同无法正常执行； </w:t>
      </w:r>
    </w:p>
    <w:p w14:paraId="73F72A3E">
      <w:pPr>
        <w:ind w:firstLine="420" w:firstLineChars="200"/>
        <w:jc w:val="left"/>
        <w:rPr>
          <w:rFonts w:ascii="宋体" w:hAnsi="宋体"/>
          <w:color w:val="auto"/>
          <w:szCs w:val="21"/>
        </w:rPr>
      </w:pPr>
      <w:r>
        <w:rPr>
          <w:rFonts w:hint="eastAsia" w:ascii="宋体" w:hAnsi="宋体"/>
          <w:color w:val="auto"/>
          <w:szCs w:val="21"/>
        </w:rPr>
        <w:t xml:space="preserve">2.3由于甲方认证证书被乙方撤销、注销，或认证证书自然到期仍未实施再认证审核时，本合同自然终止。甲方应在合同终止后一个自然月内向乙方结清费用、交还相关文件、认证证书等。 </w:t>
      </w:r>
    </w:p>
    <w:p w14:paraId="225DB438">
      <w:pPr>
        <w:ind w:firstLine="420" w:firstLineChars="200"/>
        <w:jc w:val="left"/>
        <w:rPr>
          <w:rFonts w:hint="eastAsia" w:ascii="宋体" w:hAnsi="宋体"/>
          <w:color w:val="auto"/>
          <w:szCs w:val="21"/>
        </w:rPr>
      </w:pPr>
      <w:r>
        <w:rPr>
          <w:rFonts w:hint="eastAsia" w:ascii="宋体" w:hAnsi="宋体"/>
          <w:color w:val="auto"/>
          <w:szCs w:val="21"/>
          <w:lang w:val="en-US" w:eastAsia="zh-CN"/>
        </w:rPr>
        <w:t>2.4</w:t>
      </w:r>
      <w:r>
        <w:rPr>
          <w:rFonts w:hint="eastAsia" w:ascii="宋体" w:hAnsi="宋体"/>
          <w:color w:val="auto"/>
          <w:szCs w:val="21"/>
        </w:rPr>
        <w:t>本合同有效期为三年</w:t>
      </w:r>
      <w:r>
        <w:rPr>
          <w:rFonts w:hint="eastAsia" w:ascii="宋体" w:hAnsi="宋体"/>
          <w:color w:val="auto"/>
          <w:szCs w:val="21"/>
          <w:lang w:eastAsia="zh-CN"/>
        </w:rPr>
        <w:t>，</w:t>
      </w:r>
      <w:r>
        <w:rPr>
          <w:rFonts w:hint="eastAsia" w:ascii="宋体" w:hAnsi="宋体"/>
          <w:color w:val="auto"/>
          <w:szCs w:val="21"/>
        </w:rPr>
        <w:t>任何一方欲中止本合同须提前 30日书面通知对方，双方协商一致后</w:t>
      </w:r>
      <w:r>
        <w:rPr>
          <w:rFonts w:hint="eastAsia" w:ascii="宋体" w:hAnsi="宋体"/>
          <w:color w:val="auto"/>
          <w:szCs w:val="21"/>
          <w:lang w:val="en-US" w:eastAsia="zh-CN"/>
        </w:rPr>
        <w:t>可</w:t>
      </w:r>
      <w:r>
        <w:rPr>
          <w:rFonts w:hint="eastAsia" w:ascii="宋体" w:hAnsi="宋体"/>
          <w:color w:val="auto"/>
          <w:szCs w:val="21"/>
        </w:rPr>
        <w:t>中止。</w:t>
      </w:r>
    </w:p>
    <w:p w14:paraId="59BAB148">
      <w:pPr>
        <w:jc w:val="left"/>
        <w:rPr>
          <w:rFonts w:ascii="宋体" w:hAnsi="宋体"/>
          <w:color w:val="auto"/>
          <w:szCs w:val="21"/>
        </w:rPr>
      </w:pPr>
      <w:r>
        <w:rPr>
          <w:rFonts w:hint="eastAsia" w:ascii="宋体" w:hAnsi="宋体"/>
          <w:b/>
          <w:bCs/>
          <w:color w:val="auto"/>
          <w:szCs w:val="21"/>
        </w:rPr>
        <w:t>九、申诉／投诉和争议的处理</w:t>
      </w:r>
      <w:r>
        <w:rPr>
          <w:rFonts w:hint="eastAsia" w:ascii="宋体" w:hAnsi="宋体"/>
          <w:color w:val="auto"/>
          <w:szCs w:val="21"/>
        </w:rPr>
        <w:t xml:space="preserve"> </w:t>
      </w:r>
    </w:p>
    <w:p w14:paraId="13E41735">
      <w:pPr>
        <w:ind w:firstLine="420" w:firstLineChars="200"/>
        <w:jc w:val="left"/>
        <w:rPr>
          <w:rFonts w:ascii="宋体" w:hAnsi="宋体"/>
          <w:color w:val="auto"/>
          <w:szCs w:val="21"/>
        </w:rPr>
      </w:pPr>
      <w:r>
        <w:rPr>
          <w:rFonts w:hint="eastAsia" w:ascii="宋体" w:hAnsi="宋体"/>
          <w:color w:val="auto"/>
          <w:szCs w:val="21"/>
        </w:rPr>
        <w:t xml:space="preserve">1、甲方对乙方的审核有异议，可向乙方的客户服务部提出申诉或投诉，也可向所在地认证监管部门或国家认监委提出申诉或投诉；乙方按中澜认证机构有关《申诉/投诉及争议处理》的规定进行处理。 </w:t>
      </w:r>
    </w:p>
    <w:p w14:paraId="41F2F2BF">
      <w:pPr>
        <w:ind w:firstLine="420" w:firstLineChars="200"/>
        <w:jc w:val="left"/>
        <w:rPr>
          <w:rFonts w:ascii="宋体" w:hAnsi="宋体"/>
          <w:color w:val="auto"/>
          <w:szCs w:val="21"/>
        </w:rPr>
      </w:pPr>
      <w:r>
        <w:rPr>
          <w:rFonts w:hint="eastAsia" w:ascii="宋体" w:hAnsi="宋体"/>
          <w:color w:val="auto"/>
          <w:szCs w:val="21"/>
        </w:rPr>
        <w:t>2、甲方对乙方做出的审核结论（包括审核范围、开出的不符合项等）有争议的，可向乙方的</w:t>
      </w:r>
      <w:r>
        <w:rPr>
          <w:rFonts w:ascii="宋体" w:hAnsi="宋体"/>
          <w:color w:val="auto"/>
          <w:szCs w:val="21"/>
        </w:rPr>
        <w:t>技术委员会</w:t>
      </w:r>
      <w:r>
        <w:rPr>
          <w:rFonts w:hint="eastAsia" w:ascii="宋体" w:hAnsi="宋体"/>
          <w:color w:val="auto"/>
          <w:szCs w:val="21"/>
        </w:rPr>
        <w:t xml:space="preserve">提出书面意见，双方同意按中澜认证机构有关 《申诉/投诉及争议处理》的规定进行处理。 </w:t>
      </w:r>
    </w:p>
    <w:p w14:paraId="10491331">
      <w:pPr>
        <w:ind w:firstLine="420" w:firstLineChars="200"/>
        <w:jc w:val="left"/>
        <w:rPr>
          <w:rFonts w:ascii="宋体" w:hAnsi="宋体"/>
          <w:color w:val="auto"/>
          <w:szCs w:val="21"/>
        </w:rPr>
      </w:pPr>
      <w:r>
        <w:rPr>
          <w:rFonts w:hint="eastAsia" w:ascii="宋体" w:hAnsi="宋体"/>
          <w:color w:val="auto"/>
          <w:szCs w:val="21"/>
        </w:rPr>
        <w:t>3、在合同履行过程中产生的分歧，双方应友好协商处理；协商、调解无效的，任一方均有权向</w:t>
      </w:r>
      <w:r>
        <w:rPr>
          <w:rFonts w:hint="eastAsia" w:ascii="宋体" w:hAnsi="宋体"/>
          <w:color w:val="auto"/>
          <w:szCs w:val="21"/>
          <w:lang w:val="en-US" w:eastAsia="zh-CN"/>
        </w:rPr>
        <w:t>乙方</w:t>
      </w:r>
      <w:r>
        <w:rPr>
          <w:rFonts w:hint="eastAsia" w:ascii="宋体" w:hAnsi="宋体"/>
          <w:color w:val="auto"/>
          <w:szCs w:val="21"/>
        </w:rPr>
        <w:t xml:space="preserve">所在地人民法院提起诉讼。 </w:t>
      </w:r>
    </w:p>
    <w:p w14:paraId="29CEB188">
      <w:pPr>
        <w:jc w:val="left"/>
        <w:rPr>
          <w:rFonts w:hint="default" w:ascii="宋体" w:hAnsi="宋体" w:eastAsia="宋体"/>
          <w:b w:val="0"/>
          <w:bCs w:val="0"/>
          <w:color w:val="auto"/>
          <w:szCs w:val="21"/>
          <w:lang w:val="en-US" w:eastAsia="zh-CN"/>
        </w:rPr>
      </w:pPr>
      <w:r>
        <w:rPr>
          <w:rFonts w:hint="eastAsia" w:ascii="宋体" w:hAnsi="宋体"/>
          <w:b/>
          <w:bCs/>
          <w:color w:val="auto"/>
          <w:szCs w:val="21"/>
          <w:lang w:val="en-US" w:eastAsia="zh-CN"/>
        </w:rPr>
        <w:t xml:space="preserve">  </w:t>
      </w:r>
    </w:p>
    <w:p w14:paraId="38DB5FAE">
      <w:pPr>
        <w:jc w:val="left"/>
        <w:rPr>
          <w:rFonts w:ascii="宋体" w:hAnsi="宋体"/>
          <w:b/>
          <w:bCs/>
          <w:color w:val="auto"/>
          <w:szCs w:val="21"/>
        </w:rPr>
      </w:pPr>
      <w:r>
        <w:rPr>
          <w:rFonts w:hint="eastAsia" w:ascii="宋体" w:hAnsi="宋体"/>
          <w:b/>
          <w:bCs/>
          <w:color w:val="auto"/>
          <w:szCs w:val="21"/>
        </w:rPr>
        <w:t xml:space="preserve">十、通知与送达 </w:t>
      </w:r>
    </w:p>
    <w:p w14:paraId="53668CAB">
      <w:pPr>
        <w:ind w:firstLine="420" w:firstLineChars="200"/>
        <w:jc w:val="left"/>
        <w:rPr>
          <w:rFonts w:ascii="宋体" w:hAnsi="宋体"/>
          <w:color w:val="auto"/>
          <w:szCs w:val="21"/>
        </w:rPr>
      </w:pPr>
      <w:r>
        <w:rPr>
          <w:rFonts w:hint="eastAsia" w:ascii="宋体" w:hAnsi="宋体"/>
          <w:color w:val="auto"/>
          <w:szCs w:val="21"/>
        </w:rPr>
        <w:t>甲乙双方因履行本合同而相互发出或者提供的所有通知、文件、资料等应采用本合同列明的联系方式，采用有效方式告知对方，并做好相关记录。如一方联系方式发生变更的，应在变更前3日内告知对方，未告知的，一方仍按原联系方式寄送，依寄送凭证视为送达。</w:t>
      </w:r>
    </w:p>
    <w:p w14:paraId="462D40E9">
      <w:pPr>
        <w:ind w:firstLine="420" w:firstLineChars="200"/>
        <w:jc w:val="left"/>
        <w:rPr>
          <w:rFonts w:ascii="宋体" w:hAnsi="宋体"/>
          <w:color w:val="auto"/>
          <w:szCs w:val="21"/>
        </w:rPr>
      </w:pPr>
      <w:r>
        <w:rPr>
          <w:rFonts w:hint="eastAsia" w:ascii="宋体" w:hAnsi="宋体"/>
          <w:color w:val="auto"/>
          <w:szCs w:val="21"/>
        </w:rPr>
        <w:t xml:space="preserve"> </w:t>
      </w:r>
    </w:p>
    <w:p w14:paraId="30E368B3">
      <w:pPr>
        <w:jc w:val="left"/>
        <w:rPr>
          <w:rFonts w:ascii="宋体" w:hAnsi="宋体"/>
          <w:color w:val="auto"/>
          <w:szCs w:val="21"/>
        </w:rPr>
      </w:pPr>
      <w:r>
        <w:rPr>
          <w:rFonts w:hint="eastAsia" w:ascii="宋体" w:hAnsi="宋体"/>
          <w:b/>
          <w:bCs/>
          <w:color w:val="auto"/>
          <w:szCs w:val="21"/>
        </w:rPr>
        <w:t>十一、</w:t>
      </w:r>
      <w:r>
        <w:rPr>
          <w:rFonts w:hint="eastAsia" w:ascii="宋体" w:hAnsi="宋体"/>
          <w:color w:val="auto"/>
          <w:szCs w:val="21"/>
        </w:rPr>
        <w:t>本合同一式</w:t>
      </w:r>
      <w:r>
        <w:rPr>
          <w:rFonts w:hint="eastAsia" w:ascii="宋体" w:hAnsi="宋体"/>
          <w:color w:val="auto"/>
          <w:szCs w:val="21"/>
          <w:u w:val="single"/>
        </w:rPr>
        <w:t xml:space="preserve"> </w:t>
      </w:r>
      <w:permStart w:id="57" w:edGrp="everyone"/>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ermEnd w:id="57"/>
      <w:r>
        <w:rPr>
          <w:rFonts w:hint="eastAsia" w:ascii="宋体" w:hAnsi="宋体"/>
          <w:color w:val="auto"/>
          <w:szCs w:val="21"/>
          <w:u w:val="single"/>
        </w:rPr>
        <w:t xml:space="preserve"> </w:t>
      </w:r>
      <w:r>
        <w:rPr>
          <w:rFonts w:hint="eastAsia" w:ascii="宋体" w:hAnsi="宋体"/>
          <w:color w:val="auto"/>
          <w:szCs w:val="21"/>
        </w:rPr>
        <w:t>份，甲方持</w:t>
      </w:r>
      <w:r>
        <w:rPr>
          <w:rFonts w:hint="eastAsia" w:ascii="宋体" w:hAnsi="宋体"/>
          <w:color w:val="auto"/>
          <w:szCs w:val="21"/>
          <w:u w:val="single"/>
        </w:rPr>
        <w:t xml:space="preserve"> </w:t>
      </w:r>
      <w:permStart w:id="58" w:edGrp="everyone"/>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ermEnd w:id="58"/>
      <w:r>
        <w:rPr>
          <w:rFonts w:hint="eastAsia" w:ascii="宋体" w:hAnsi="宋体"/>
          <w:color w:val="auto"/>
          <w:szCs w:val="21"/>
          <w:u w:val="single"/>
        </w:rPr>
        <w:t xml:space="preserve"> </w:t>
      </w:r>
      <w:r>
        <w:rPr>
          <w:rFonts w:hint="eastAsia" w:ascii="宋体" w:hAnsi="宋体"/>
          <w:color w:val="auto"/>
          <w:szCs w:val="21"/>
        </w:rPr>
        <w:t>份，乙方持</w:t>
      </w:r>
      <w:r>
        <w:rPr>
          <w:rFonts w:hint="eastAsia" w:ascii="宋体" w:hAnsi="宋体"/>
          <w:color w:val="auto"/>
          <w:szCs w:val="21"/>
          <w:u w:val="single"/>
        </w:rPr>
        <w:t xml:space="preserve"> </w:t>
      </w:r>
      <w:permStart w:id="59" w:edGrp="everyone"/>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ermEnd w:id="59"/>
      <w:r>
        <w:rPr>
          <w:rFonts w:hint="eastAsia" w:ascii="宋体" w:hAnsi="宋体"/>
          <w:color w:val="auto"/>
          <w:szCs w:val="21"/>
          <w:u w:val="single"/>
        </w:rPr>
        <w:t xml:space="preserve"> </w:t>
      </w:r>
      <w:r>
        <w:rPr>
          <w:rFonts w:hint="eastAsia" w:ascii="宋体" w:hAnsi="宋体"/>
          <w:color w:val="auto"/>
          <w:szCs w:val="21"/>
        </w:rPr>
        <w:t xml:space="preserve">份，自签订之日起生效，未尽事宜，双方协商解决。（可另附页）。 </w:t>
      </w:r>
    </w:p>
    <w:p w14:paraId="183D82BF">
      <w:pPr>
        <w:jc w:val="left"/>
        <w:rPr>
          <w:rFonts w:ascii="宋体" w:hAnsi="宋体"/>
          <w:color w:val="auto"/>
          <w:szCs w:val="21"/>
        </w:rPr>
      </w:pPr>
    </w:p>
    <w:p w14:paraId="79E2C6A4">
      <w:pPr>
        <w:jc w:val="left"/>
        <w:rPr>
          <w:rFonts w:ascii="宋体" w:hAnsi="宋体"/>
          <w:color w:val="auto"/>
          <w:szCs w:val="21"/>
          <w:u w:val="single"/>
        </w:rPr>
      </w:pPr>
      <w:r>
        <w:rPr>
          <w:rFonts w:hint="eastAsia" w:ascii="宋体" w:hAnsi="宋体"/>
          <w:color w:val="auto"/>
          <w:szCs w:val="21"/>
        </w:rPr>
        <w:t>委托方（甲方）：</w:t>
      </w:r>
      <w:r>
        <w:rPr>
          <w:rFonts w:hint="eastAsia" w:ascii="宋体" w:hAnsi="宋体"/>
          <w:color w:val="auto"/>
          <w:szCs w:val="21"/>
          <w:u w:val="single"/>
        </w:rPr>
        <w:t xml:space="preserve"> </w:t>
      </w:r>
      <w:permStart w:id="60" w:edGrp="everyone"/>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ermEnd w:id="60"/>
      <w:r>
        <w:rPr>
          <w:rFonts w:hint="eastAsia" w:ascii="宋体" w:hAnsi="宋体"/>
          <w:color w:val="auto"/>
          <w:szCs w:val="21"/>
          <w:u w:val="single"/>
        </w:rPr>
        <w:t xml:space="preserve"> </w:t>
      </w:r>
      <w:r>
        <w:rPr>
          <w:rFonts w:hint="eastAsia" w:ascii="宋体" w:hAnsi="宋体"/>
          <w:color w:val="auto"/>
          <w:szCs w:val="21"/>
        </w:rPr>
        <w:t>Http://</w:t>
      </w:r>
      <w:r>
        <w:rPr>
          <w:rFonts w:hint="eastAsia" w:ascii="宋体" w:hAnsi="宋体"/>
          <w:color w:val="auto"/>
          <w:szCs w:val="21"/>
          <w:u w:val="single"/>
        </w:rPr>
        <w:t xml:space="preserve"> </w:t>
      </w:r>
      <w:permStart w:id="61" w:edGrp="everyone"/>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ermEnd w:id="61"/>
      <w:r>
        <w:rPr>
          <w:rFonts w:hint="eastAsia" w:ascii="宋体" w:hAnsi="宋体"/>
          <w:color w:val="auto"/>
          <w:szCs w:val="21"/>
          <w:u w:val="single"/>
        </w:rPr>
        <w:t xml:space="preserve"> </w:t>
      </w:r>
      <w:r>
        <w:rPr>
          <w:rFonts w:hint="eastAsia" w:ascii="宋体" w:hAnsi="宋体"/>
          <w:color w:val="auto"/>
          <w:szCs w:val="21"/>
        </w:rPr>
        <w:t>E-mail：</w:t>
      </w:r>
      <w:r>
        <w:rPr>
          <w:rFonts w:hint="eastAsia" w:ascii="宋体" w:hAnsi="宋体"/>
          <w:color w:val="auto"/>
          <w:szCs w:val="21"/>
          <w:u w:val="single"/>
        </w:rPr>
        <w:t xml:space="preserve"> </w:t>
      </w:r>
      <w:permStart w:id="62" w:edGrp="everyone"/>
      <w:r>
        <w:rPr>
          <w:rFonts w:hint="eastAsia" w:ascii="宋体" w:hAnsi="宋体"/>
          <w:color w:val="auto"/>
          <w:szCs w:val="21"/>
          <w:u w:val="single"/>
        </w:rPr>
        <w:t xml:space="preserve">         </w:t>
      </w:r>
      <w:permEnd w:id="62"/>
      <w:r>
        <w:rPr>
          <w:rFonts w:hint="eastAsia" w:ascii="宋体" w:hAnsi="宋体"/>
          <w:color w:val="auto"/>
          <w:szCs w:val="21"/>
          <w:u w:val="single"/>
        </w:rPr>
        <w:t xml:space="preserve"> </w:t>
      </w:r>
    </w:p>
    <w:p w14:paraId="268CDDEF">
      <w:pPr>
        <w:jc w:val="left"/>
        <w:rPr>
          <w:rFonts w:ascii="宋体" w:hAnsi="宋体"/>
          <w:color w:val="auto"/>
          <w:szCs w:val="21"/>
        </w:rPr>
      </w:pPr>
      <w:r>
        <w:rPr>
          <w:rFonts w:hint="eastAsia" w:ascii="宋体" w:hAnsi="宋体"/>
          <w:color w:val="auto"/>
          <w:szCs w:val="21"/>
        </w:rPr>
        <w:t>通讯地址：</w:t>
      </w:r>
      <w:permStart w:id="63" w:edGrp="everyone"/>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ermEnd w:id="63"/>
      <w:r>
        <w:rPr>
          <w:rFonts w:hint="eastAsia" w:ascii="宋体" w:hAnsi="宋体"/>
          <w:color w:val="auto"/>
          <w:szCs w:val="21"/>
          <w:u w:val="single"/>
        </w:rPr>
        <w:t xml:space="preserve"> </w:t>
      </w:r>
      <w:r>
        <w:rPr>
          <w:rFonts w:hint="eastAsia" w:ascii="宋体" w:hAnsi="宋体"/>
          <w:color w:val="auto"/>
          <w:szCs w:val="21"/>
        </w:rPr>
        <w:t>省</w:t>
      </w:r>
      <w:r>
        <w:rPr>
          <w:rFonts w:hint="eastAsia" w:ascii="宋体" w:hAnsi="宋体"/>
          <w:color w:val="auto"/>
          <w:szCs w:val="21"/>
          <w:u w:val="single"/>
        </w:rPr>
        <w:t xml:space="preserve"> </w:t>
      </w:r>
      <w:permStart w:id="64" w:edGrp="everyone"/>
      <w:r>
        <w:rPr>
          <w:rFonts w:hint="eastAsia" w:ascii="宋体" w:hAnsi="宋体"/>
          <w:color w:val="auto"/>
          <w:szCs w:val="21"/>
          <w:u w:val="single"/>
        </w:rPr>
        <w:t xml:space="preserve">     </w:t>
      </w:r>
      <w:permEnd w:id="64"/>
      <w:r>
        <w:rPr>
          <w:rFonts w:hint="eastAsia" w:ascii="宋体" w:hAnsi="宋体"/>
          <w:color w:val="auto"/>
          <w:szCs w:val="21"/>
          <w:u w:val="single"/>
        </w:rPr>
        <w:t xml:space="preserve"> </w:t>
      </w:r>
      <w:r>
        <w:rPr>
          <w:rFonts w:hint="eastAsia" w:ascii="宋体" w:hAnsi="宋体"/>
          <w:color w:val="auto"/>
          <w:szCs w:val="21"/>
        </w:rPr>
        <w:t>市</w:t>
      </w:r>
      <w:r>
        <w:rPr>
          <w:rFonts w:hint="eastAsia" w:ascii="宋体" w:hAnsi="宋体"/>
          <w:color w:val="auto"/>
          <w:szCs w:val="21"/>
          <w:u w:val="single"/>
        </w:rPr>
        <w:t xml:space="preserve"> </w:t>
      </w:r>
      <w:permStart w:id="65" w:edGrp="everyone"/>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ermEnd w:id="65"/>
      <w:r>
        <w:rPr>
          <w:rFonts w:hint="eastAsia" w:ascii="宋体" w:hAnsi="宋体"/>
          <w:color w:val="auto"/>
          <w:szCs w:val="21"/>
          <w:u w:val="single"/>
        </w:rPr>
        <w:t xml:space="preserve"> </w:t>
      </w:r>
      <w:r>
        <w:rPr>
          <w:rFonts w:hint="eastAsia" w:ascii="宋体" w:hAnsi="宋体"/>
          <w:color w:val="auto"/>
          <w:szCs w:val="21"/>
        </w:rPr>
        <w:t>邮</w:t>
      </w:r>
      <w:r>
        <w:rPr>
          <w:rFonts w:hint="eastAsia" w:ascii="宋体" w:hAnsi="宋体"/>
          <w:color w:val="auto"/>
          <w:szCs w:val="21"/>
          <w:lang w:val="en-US" w:eastAsia="zh-CN"/>
        </w:rPr>
        <w:t xml:space="preserve">  </w:t>
      </w:r>
      <w:r>
        <w:rPr>
          <w:rFonts w:hint="eastAsia" w:ascii="宋体" w:hAnsi="宋体"/>
          <w:color w:val="auto"/>
          <w:szCs w:val="21"/>
        </w:rPr>
        <w:t>编：</w:t>
      </w:r>
      <w:r>
        <w:rPr>
          <w:rFonts w:hint="eastAsia" w:ascii="宋体" w:hAnsi="宋体"/>
          <w:color w:val="auto"/>
          <w:szCs w:val="21"/>
          <w:u w:val="single"/>
        </w:rPr>
        <w:t xml:space="preserve"> </w:t>
      </w:r>
      <w:permStart w:id="66" w:edGrp="everyone"/>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ermEnd w:id="66"/>
      <w:r>
        <w:rPr>
          <w:rFonts w:hint="eastAsia" w:ascii="宋体" w:hAnsi="宋体"/>
          <w:color w:val="auto"/>
          <w:szCs w:val="21"/>
          <w:u w:val="single"/>
        </w:rPr>
        <w:t xml:space="preserve">   </w:t>
      </w:r>
      <w:r>
        <w:rPr>
          <w:rFonts w:hint="eastAsia" w:ascii="宋体" w:hAnsi="宋体"/>
          <w:color w:val="auto"/>
          <w:szCs w:val="21"/>
        </w:rPr>
        <w:t>联系人：</w:t>
      </w:r>
      <w:r>
        <w:rPr>
          <w:rFonts w:hint="eastAsia" w:ascii="宋体" w:hAnsi="宋体"/>
          <w:color w:val="auto"/>
          <w:szCs w:val="21"/>
          <w:u w:val="single"/>
        </w:rPr>
        <w:t xml:space="preserve"> </w:t>
      </w:r>
      <w:permStart w:id="67" w:edGrp="everyone"/>
      <w:r>
        <w:rPr>
          <w:rFonts w:hint="eastAsia" w:ascii="宋体" w:hAnsi="宋体"/>
          <w:color w:val="auto"/>
          <w:szCs w:val="21"/>
          <w:u w:val="single"/>
        </w:rPr>
        <w:t xml:space="preserve">          </w:t>
      </w:r>
      <w:r>
        <w:rPr>
          <w:rFonts w:ascii="宋体" w:hAnsi="宋体"/>
          <w:color w:val="auto"/>
          <w:szCs w:val="21"/>
          <w:u w:val="single"/>
        </w:rPr>
        <w:t xml:space="preserve">  </w:t>
      </w:r>
      <w:permEnd w:id="67"/>
      <w:r>
        <w:rPr>
          <w:rFonts w:hint="eastAsia" w:ascii="宋体" w:hAnsi="宋体"/>
          <w:color w:val="auto"/>
          <w:szCs w:val="21"/>
          <w:u w:val="single"/>
        </w:rPr>
        <w:t xml:space="preserve"> </w:t>
      </w:r>
      <w:r>
        <w:rPr>
          <w:rFonts w:hint="eastAsia" w:ascii="宋体" w:hAnsi="宋体"/>
          <w:color w:val="auto"/>
          <w:szCs w:val="21"/>
        </w:rPr>
        <w:t xml:space="preserve">电 </w:t>
      </w:r>
      <w:r>
        <w:rPr>
          <w:rFonts w:ascii="宋体" w:hAnsi="宋体"/>
          <w:color w:val="auto"/>
          <w:szCs w:val="21"/>
        </w:rPr>
        <w:t xml:space="preserve">   </w:t>
      </w:r>
      <w:r>
        <w:rPr>
          <w:rFonts w:hint="eastAsia" w:ascii="宋体" w:hAnsi="宋体"/>
          <w:color w:val="auto"/>
          <w:szCs w:val="21"/>
        </w:rPr>
        <w:t>话：</w:t>
      </w:r>
      <w:r>
        <w:rPr>
          <w:rFonts w:hint="eastAsia" w:ascii="宋体" w:hAnsi="宋体"/>
          <w:color w:val="auto"/>
          <w:szCs w:val="21"/>
          <w:u w:val="single"/>
        </w:rPr>
        <w:t xml:space="preserve"> </w:t>
      </w:r>
      <w:permStart w:id="68" w:edGrp="everyone"/>
      <w:r>
        <w:rPr>
          <w:rFonts w:hint="eastAsia" w:ascii="宋体" w:hAnsi="宋体"/>
          <w:color w:val="auto"/>
          <w:szCs w:val="21"/>
          <w:u w:val="single"/>
        </w:rPr>
        <w:t xml:space="preserve">             </w:t>
      </w:r>
      <w:permEnd w:id="68"/>
      <w:r>
        <w:rPr>
          <w:rFonts w:hint="eastAsia" w:ascii="宋体" w:hAnsi="宋体"/>
          <w:color w:val="auto"/>
          <w:szCs w:val="21"/>
          <w:u w:val="single"/>
        </w:rPr>
        <w:t xml:space="preserve"> </w:t>
      </w:r>
      <w:r>
        <w:rPr>
          <w:rFonts w:hint="eastAsia" w:ascii="宋体" w:hAnsi="宋体"/>
          <w:color w:val="auto"/>
          <w:szCs w:val="21"/>
        </w:rPr>
        <w:t>手机：</w:t>
      </w:r>
      <w:r>
        <w:rPr>
          <w:rFonts w:hint="eastAsia" w:ascii="宋体" w:hAnsi="宋体"/>
          <w:color w:val="auto"/>
          <w:szCs w:val="21"/>
          <w:u w:val="single"/>
        </w:rPr>
        <w:t xml:space="preserve"> </w:t>
      </w:r>
      <w:permStart w:id="69" w:edGrp="everyone"/>
      <w:r>
        <w:rPr>
          <w:rFonts w:hint="eastAsia" w:ascii="宋体" w:hAnsi="宋体"/>
          <w:color w:val="auto"/>
          <w:szCs w:val="21"/>
          <w:u w:val="single"/>
        </w:rPr>
        <w:t xml:space="preserve">             </w:t>
      </w:r>
      <w:permEnd w:id="69"/>
      <w:r>
        <w:rPr>
          <w:rFonts w:hint="eastAsia" w:ascii="宋体" w:hAnsi="宋体"/>
          <w:color w:val="auto"/>
          <w:szCs w:val="21"/>
          <w:u w:val="single"/>
        </w:rPr>
        <w:t xml:space="preserve">   </w:t>
      </w:r>
      <w:r>
        <w:rPr>
          <w:rFonts w:hint="eastAsia" w:ascii="宋体" w:hAnsi="宋体"/>
          <w:color w:val="auto"/>
          <w:szCs w:val="21"/>
        </w:rPr>
        <w:t>传真：</w:t>
      </w:r>
      <w:r>
        <w:rPr>
          <w:rFonts w:hint="eastAsia" w:ascii="宋体" w:hAnsi="宋体"/>
          <w:color w:val="auto"/>
          <w:szCs w:val="21"/>
          <w:u w:val="single"/>
        </w:rPr>
        <w:t xml:space="preserve"> </w:t>
      </w:r>
      <w:permStart w:id="70" w:edGrp="everyone"/>
      <w:r>
        <w:rPr>
          <w:rFonts w:hint="eastAsia" w:ascii="宋体" w:hAnsi="宋体"/>
          <w:color w:val="auto"/>
          <w:szCs w:val="21"/>
          <w:u w:val="single"/>
        </w:rPr>
        <w:t xml:space="preserve">             </w:t>
      </w:r>
      <w:permEnd w:id="70"/>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p w14:paraId="296A452F">
      <w:pPr>
        <w:jc w:val="left"/>
        <w:rPr>
          <w:rFonts w:ascii="宋体" w:hAnsi="宋体"/>
          <w:color w:val="auto"/>
          <w:szCs w:val="21"/>
          <w:u w:val="single"/>
        </w:rPr>
      </w:pPr>
      <w:r>
        <w:rPr>
          <w:rFonts w:hint="eastAsia" w:ascii="宋体" w:hAnsi="宋体"/>
          <w:color w:val="auto"/>
          <w:szCs w:val="21"/>
        </w:rPr>
        <w:t>开户银行：</w:t>
      </w:r>
      <w:r>
        <w:rPr>
          <w:rFonts w:hint="eastAsia" w:ascii="宋体" w:hAnsi="宋体"/>
          <w:color w:val="auto"/>
          <w:szCs w:val="21"/>
          <w:u w:val="single"/>
        </w:rPr>
        <w:t xml:space="preserve"> </w:t>
      </w:r>
      <w:permStart w:id="71" w:edGrp="everyone"/>
      <w:r>
        <w:rPr>
          <w:rFonts w:hint="eastAsia" w:ascii="宋体" w:hAnsi="宋体"/>
          <w:color w:val="auto"/>
          <w:szCs w:val="21"/>
          <w:u w:val="single"/>
        </w:rPr>
        <w:t xml:space="preserve">                             </w:t>
      </w:r>
      <w:permEnd w:id="71"/>
      <w:r>
        <w:rPr>
          <w:rFonts w:hint="eastAsia" w:ascii="宋体" w:hAnsi="宋体"/>
          <w:color w:val="auto"/>
          <w:szCs w:val="21"/>
          <w:u w:val="single"/>
        </w:rPr>
        <w:t xml:space="preserve"> </w:t>
      </w:r>
      <w:r>
        <w:rPr>
          <w:rFonts w:hint="eastAsia" w:ascii="宋体" w:hAnsi="宋体"/>
          <w:color w:val="auto"/>
          <w:szCs w:val="21"/>
        </w:rPr>
        <w:t>帐号：</w:t>
      </w:r>
      <w:r>
        <w:rPr>
          <w:rFonts w:hint="eastAsia" w:ascii="宋体" w:hAnsi="宋体"/>
          <w:color w:val="auto"/>
          <w:szCs w:val="21"/>
          <w:u w:val="single"/>
        </w:rPr>
        <w:t xml:space="preserve"> </w:t>
      </w:r>
      <w:permStart w:id="72" w:edGrp="everyone"/>
      <w:r>
        <w:rPr>
          <w:rFonts w:hint="eastAsia" w:ascii="宋体" w:hAnsi="宋体"/>
          <w:color w:val="auto"/>
          <w:szCs w:val="21"/>
          <w:u w:val="single"/>
        </w:rPr>
        <w:t xml:space="preserve">                                         </w:t>
      </w:r>
      <w:permEnd w:id="72"/>
      <w:r>
        <w:rPr>
          <w:rFonts w:hint="eastAsia" w:ascii="宋体" w:hAnsi="宋体"/>
          <w:color w:val="auto"/>
          <w:szCs w:val="21"/>
          <w:u w:val="single"/>
        </w:rPr>
        <w:t xml:space="preserve"> </w:t>
      </w:r>
    </w:p>
    <w:p w14:paraId="5F747003">
      <w:pPr>
        <w:jc w:val="left"/>
        <w:rPr>
          <w:rFonts w:ascii="宋体" w:hAnsi="宋体"/>
          <w:color w:val="auto"/>
          <w:szCs w:val="21"/>
          <w:u w:val="single"/>
        </w:rPr>
      </w:pPr>
    </w:p>
    <w:p w14:paraId="013FB429">
      <w:pPr>
        <w:jc w:val="left"/>
        <w:rPr>
          <w:rFonts w:ascii="宋体" w:hAnsi="宋体"/>
          <w:color w:val="auto"/>
          <w:szCs w:val="21"/>
        </w:rPr>
      </w:pPr>
      <w:r>
        <w:rPr>
          <w:rFonts w:hint="eastAsia" w:ascii="宋体" w:hAnsi="宋体"/>
          <w:color w:val="auto"/>
          <w:szCs w:val="21"/>
        </w:rPr>
        <w:t>审核方（乙方）：</w:t>
      </w:r>
      <w:r>
        <w:rPr>
          <w:rFonts w:hint="eastAsia" w:ascii="宋体" w:hAnsi="宋体"/>
          <w:color w:val="auto"/>
          <w:szCs w:val="21"/>
          <w:u w:val="single"/>
        </w:rPr>
        <w:t xml:space="preserve">  中澜认证有限公司  </w:t>
      </w:r>
      <w:r>
        <w:rPr>
          <w:rFonts w:hint="eastAsia" w:ascii="宋体" w:hAnsi="宋体"/>
          <w:color w:val="auto"/>
          <w:szCs w:val="21"/>
        </w:rPr>
        <w:t xml:space="preserve">Http:// </w:t>
      </w:r>
      <w:r>
        <w:rPr>
          <w:rFonts w:hint="eastAsia" w:ascii="宋体" w:hAnsi="宋体"/>
          <w:color w:val="auto"/>
          <w:szCs w:val="21"/>
          <w:u w:val="single"/>
        </w:rPr>
        <w:t xml:space="preserve"> </w:t>
      </w:r>
      <w:r>
        <w:rPr>
          <w:rFonts w:ascii="宋体" w:hAnsi="宋体"/>
          <w:color w:val="auto"/>
          <w:szCs w:val="21"/>
          <w:u w:val="single"/>
        </w:rPr>
        <w:t>www.zlrz.cn</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E-mail：</w:t>
      </w:r>
      <w:r>
        <w:rPr>
          <w:rFonts w:hint="eastAsia" w:ascii="宋体" w:hAnsi="宋体"/>
          <w:color w:val="auto"/>
          <w:szCs w:val="21"/>
          <w:u w:val="single"/>
        </w:rPr>
        <w:t xml:space="preserve"> cqzl</w:t>
      </w:r>
      <w:r>
        <w:rPr>
          <w:rFonts w:hint="eastAsia" w:ascii="宋体" w:hAnsi="宋体"/>
          <w:color w:val="auto"/>
          <w:szCs w:val="21"/>
          <w:u w:val="single"/>
          <w:lang w:val="en-US" w:eastAsia="zh-CN"/>
        </w:rPr>
        <w:t>rz</w:t>
      </w:r>
      <w:r>
        <w:rPr>
          <w:rFonts w:hint="eastAsia" w:ascii="宋体" w:hAnsi="宋体"/>
          <w:color w:val="auto"/>
          <w:szCs w:val="21"/>
          <w:u w:val="single"/>
        </w:rPr>
        <w:t xml:space="preserve">@163.com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p w14:paraId="114A612A">
      <w:pPr>
        <w:jc w:val="left"/>
        <w:rPr>
          <w:rFonts w:ascii="宋体" w:hAnsi="宋体"/>
          <w:color w:val="auto"/>
          <w:szCs w:val="21"/>
        </w:rPr>
      </w:pPr>
      <w:r>
        <w:rPr>
          <w:rFonts w:hint="eastAsia" w:ascii="宋体" w:hAnsi="宋体"/>
          <w:color w:val="auto"/>
          <w:szCs w:val="21"/>
        </w:rPr>
        <w:t>通讯地址：</w:t>
      </w:r>
      <w:r>
        <w:rPr>
          <w:rFonts w:hint="eastAsia" w:ascii="宋体" w:hAnsi="宋体"/>
          <w:color w:val="auto"/>
          <w:szCs w:val="21"/>
          <w:u w:val="single"/>
        </w:rPr>
        <w:t>重庆市两江新区大竹林街道星光大道98号10楼</w:t>
      </w:r>
      <w:r>
        <w:rPr>
          <w:rFonts w:hint="eastAsia" w:ascii="宋体" w:hAnsi="宋体"/>
          <w:color w:val="auto"/>
          <w:szCs w:val="21"/>
          <w:u w:val="single"/>
          <w:lang w:val="en-US" w:eastAsia="zh-CN"/>
        </w:rPr>
        <w:t xml:space="preserve">         </w:t>
      </w:r>
      <w:r>
        <w:rPr>
          <w:rFonts w:hint="eastAsia" w:ascii="宋体" w:hAnsi="宋体"/>
          <w:color w:val="auto"/>
          <w:szCs w:val="21"/>
          <w:u w:val="none"/>
        </w:rPr>
        <w:t xml:space="preserve"> </w:t>
      </w:r>
      <w:r>
        <w:rPr>
          <w:rFonts w:hint="eastAsia" w:ascii="宋体" w:hAnsi="宋体"/>
          <w:color w:val="auto"/>
          <w:szCs w:val="21"/>
        </w:rPr>
        <w:t>邮编：</w:t>
      </w:r>
      <w:r>
        <w:rPr>
          <w:rFonts w:hint="eastAsia" w:ascii="宋体" w:hAnsi="宋体"/>
          <w:color w:val="auto"/>
          <w:szCs w:val="21"/>
          <w:u w:val="single"/>
        </w:rPr>
        <w:t xml:space="preserve">  40112</w:t>
      </w:r>
      <w:r>
        <w:rPr>
          <w:rFonts w:hint="eastAsia" w:ascii="宋体" w:hAnsi="宋体"/>
          <w:color w:val="auto"/>
          <w:szCs w:val="21"/>
          <w:u w:val="single"/>
          <w:lang w:val="en-US" w:eastAsia="zh-CN"/>
        </w:rPr>
        <w:t xml:space="preserve">1            </w:t>
      </w:r>
      <w:r>
        <w:rPr>
          <w:rFonts w:hint="eastAsia" w:ascii="宋体" w:hAnsi="宋体"/>
          <w:color w:val="auto"/>
          <w:szCs w:val="21"/>
        </w:rPr>
        <w:t xml:space="preserve">                    </w:t>
      </w:r>
    </w:p>
    <w:p w14:paraId="1B7CA569">
      <w:pPr>
        <w:jc w:val="left"/>
        <w:rPr>
          <w:rFonts w:ascii="宋体" w:hAnsi="宋体"/>
          <w:color w:val="auto"/>
          <w:szCs w:val="21"/>
        </w:rPr>
      </w:pPr>
      <w:r>
        <w:rPr>
          <w:rFonts w:hint="eastAsia" w:ascii="宋体" w:hAnsi="宋体"/>
          <w:color w:val="auto"/>
          <w:szCs w:val="21"/>
        </w:rPr>
        <w:t>联 系 人：</w:t>
      </w:r>
      <w:r>
        <w:rPr>
          <w:rFonts w:hint="eastAsia" w:ascii="宋体" w:hAnsi="宋体"/>
          <w:color w:val="auto"/>
          <w:szCs w:val="21"/>
          <w:u w:val="single"/>
        </w:rPr>
        <w:t xml:space="preserve"> </w:t>
      </w:r>
      <w:permStart w:id="73" w:edGrp="everyone"/>
      <w:r>
        <w:rPr>
          <w:rFonts w:hint="eastAsia" w:ascii="宋体" w:hAnsi="宋体"/>
          <w:color w:val="auto"/>
          <w:szCs w:val="21"/>
          <w:u w:val="single"/>
          <w:lang w:val="en-US" w:eastAsia="zh-CN"/>
        </w:rPr>
        <w:t>罗文敏</w:t>
      </w:r>
      <w:r>
        <w:rPr>
          <w:rFonts w:hint="eastAsia" w:ascii="宋体" w:hAnsi="宋体"/>
          <w:color w:val="auto"/>
          <w:szCs w:val="21"/>
          <w:u w:val="single"/>
        </w:rPr>
        <w:t xml:space="preserve"> </w:t>
      </w:r>
      <w:permEnd w:id="73"/>
      <w:r>
        <w:rPr>
          <w:rFonts w:hint="eastAsia" w:ascii="宋体" w:hAnsi="宋体"/>
          <w:color w:val="auto"/>
          <w:szCs w:val="21"/>
          <w:u w:val="single"/>
        </w:rPr>
        <w:t xml:space="preserve">  </w:t>
      </w:r>
      <w:r>
        <w:rPr>
          <w:rFonts w:hint="eastAsia" w:ascii="宋体" w:hAnsi="宋体"/>
          <w:color w:val="auto"/>
          <w:szCs w:val="21"/>
        </w:rPr>
        <w:t>电话：</w:t>
      </w:r>
      <w:r>
        <w:rPr>
          <w:rFonts w:hint="eastAsia" w:ascii="宋体" w:hAnsi="宋体"/>
          <w:color w:val="auto"/>
          <w:szCs w:val="21"/>
          <w:u w:val="single"/>
        </w:rPr>
        <w:t xml:space="preserve"> 023-67627300</w:t>
      </w:r>
      <w:r>
        <w:rPr>
          <w:rFonts w:hint="eastAsia" w:ascii="宋体" w:hAnsi="宋体"/>
          <w:color w:val="auto"/>
          <w:szCs w:val="21"/>
        </w:rPr>
        <w:t>手机：</w:t>
      </w:r>
      <w:r>
        <w:rPr>
          <w:rFonts w:hint="eastAsia" w:ascii="宋体" w:hAnsi="宋体"/>
          <w:color w:val="auto"/>
          <w:szCs w:val="21"/>
          <w:u w:val="single"/>
        </w:rPr>
        <w:t xml:space="preserve"> </w:t>
      </w:r>
      <w:permStart w:id="74" w:edGrp="everyone"/>
      <w:r>
        <w:rPr>
          <w:rFonts w:hint="eastAsia" w:ascii="宋体" w:hAnsi="宋体"/>
          <w:color w:val="auto"/>
          <w:szCs w:val="21"/>
          <w:u w:val="single"/>
        </w:rPr>
        <w:t xml:space="preserve">13206008688 </w:t>
      </w:r>
      <w:permEnd w:id="74"/>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传真：</w:t>
      </w:r>
      <w:r>
        <w:rPr>
          <w:rFonts w:hint="eastAsia" w:ascii="宋体" w:hAnsi="宋体"/>
          <w:color w:val="auto"/>
          <w:szCs w:val="21"/>
          <w:u w:val="single"/>
        </w:rPr>
        <w:t xml:space="preserve">023-67627300        </w:t>
      </w:r>
      <w:r>
        <w:rPr>
          <w:rFonts w:hint="eastAsia" w:ascii="宋体" w:hAnsi="宋体"/>
          <w:color w:val="auto"/>
          <w:szCs w:val="21"/>
        </w:rPr>
        <w:t xml:space="preserve">               </w:t>
      </w:r>
    </w:p>
    <w:p w14:paraId="343AF41A">
      <w:pPr>
        <w:jc w:val="left"/>
        <w:rPr>
          <w:rFonts w:hint="eastAsia" w:ascii="宋体" w:hAnsi="宋体"/>
          <w:color w:val="auto"/>
          <w:szCs w:val="21"/>
          <w:u w:val="single"/>
          <w:lang w:val="en-US" w:eastAsia="zh-CN"/>
        </w:rPr>
      </w:pPr>
      <w:r>
        <w:rPr>
          <w:rFonts w:hint="eastAsia" w:ascii="宋体" w:hAnsi="宋体"/>
          <w:color w:val="auto"/>
          <w:szCs w:val="21"/>
        </w:rPr>
        <w:t>开户名称：</w:t>
      </w:r>
      <w:r>
        <w:rPr>
          <w:rFonts w:hint="eastAsia" w:ascii="宋体" w:hAnsi="宋体"/>
          <w:color w:val="auto"/>
          <w:szCs w:val="21"/>
          <w:u w:val="single"/>
        </w:rPr>
        <w:t xml:space="preserve">中澜认证有限公司 </w:t>
      </w:r>
      <w:r>
        <w:rPr>
          <w:rFonts w:hint="eastAsia" w:ascii="宋体" w:hAnsi="宋体"/>
          <w:color w:val="auto"/>
          <w:szCs w:val="21"/>
        </w:rPr>
        <w:t xml:space="preserve"> 开户银行：</w:t>
      </w:r>
      <w:r>
        <w:rPr>
          <w:rFonts w:hint="eastAsia" w:ascii="宋体" w:hAnsi="宋体"/>
          <w:color w:val="auto"/>
          <w:szCs w:val="21"/>
          <w:u w:val="single"/>
        </w:rPr>
        <w:t>中国银行重庆爱都会支行</w:t>
      </w:r>
      <w:r>
        <w:rPr>
          <w:rFonts w:hint="eastAsia" w:ascii="宋体" w:hAnsi="宋体"/>
          <w:color w:val="auto"/>
          <w:szCs w:val="21"/>
        </w:rPr>
        <w:t xml:space="preserve">  帐号：</w:t>
      </w:r>
      <w:r>
        <w:rPr>
          <w:rFonts w:hint="eastAsia" w:ascii="宋体" w:hAnsi="宋体"/>
          <w:color w:val="auto"/>
          <w:szCs w:val="21"/>
          <w:u w:val="single"/>
        </w:rPr>
        <w:t xml:space="preserve">113065235387       </w:t>
      </w:r>
      <w:r>
        <w:rPr>
          <w:rFonts w:hint="eastAsia" w:ascii="宋体" w:hAnsi="宋体"/>
          <w:color w:val="auto"/>
          <w:szCs w:val="21"/>
          <w:u w:val="single"/>
          <w:lang w:val="en-US" w:eastAsia="zh-CN"/>
        </w:rPr>
        <w:t xml:space="preserve"> </w:t>
      </w:r>
    </w:p>
    <w:p w14:paraId="70518A8C">
      <w:pPr>
        <w:spacing w:before="78" w:beforeLines="25" w:after="156" w:afterLines="50"/>
        <w:rPr>
          <w:rFonts w:hint="eastAsia" w:ascii="宋体" w:hAnsi="宋体"/>
          <w:b/>
          <w:color w:val="auto"/>
          <w:sz w:val="22"/>
          <w:szCs w:val="22"/>
          <w:u w:val="none"/>
        </w:rPr>
      </w:pPr>
    </w:p>
    <w:p w14:paraId="1B729518">
      <w:pPr>
        <w:spacing w:before="78" w:beforeLines="25" w:after="156" w:afterLines="50"/>
        <w:rPr>
          <w:rFonts w:hint="eastAsia" w:ascii="宋体" w:hAnsi="宋体"/>
          <w:color w:val="auto"/>
          <w:sz w:val="22"/>
          <w:szCs w:val="22"/>
          <w:u w:val="none"/>
        </w:rPr>
      </w:pPr>
      <w:r>
        <w:rPr>
          <w:rFonts w:hint="eastAsia" w:ascii="宋体" w:hAnsi="宋体"/>
          <w:b/>
          <w:color w:val="auto"/>
          <w:sz w:val="22"/>
          <w:szCs w:val="22"/>
          <w:u w:val="none"/>
        </w:rPr>
        <w:t>分支机构：</w:t>
      </w:r>
      <w:permStart w:id="75" w:edGrp="everyone"/>
      <w:r>
        <w:rPr>
          <w:rFonts w:hint="eastAsia" w:ascii="宋体" w:hAnsi="宋体"/>
          <w:color w:val="auto"/>
          <w:sz w:val="22"/>
          <w:szCs w:val="22"/>
          <w:u w:val="single"/>
        </w:rPr>
        <w:t xml:space="preserve">                 </w:t>
      </w:r>
      <w:r>
        <w:rPr>
          <w:rFonts w:hint="eastAsia" w:ascii="宋体" w:hAnsi="宋体"/>
          <w:color w:val="auto"/>
          <w:sz w:val="22"/>
          <w:szCs w:val="22"/>
          <w:u w:val="single"/>
          <w:lang w:val="en-US" w:eastAsia="zh-CN"/>
        </w:rPr>
        <w:t xml:space="preserve"> </w:t>
      </w:r>
      <w:permEnd w:id="75"/>
      <w:r>
        <w:rPr>
          <w:rFonts w:hint="eastAsia" w:ascii="宋体" w:hAnsi="宋体"/>
          <w:color w:val="auto"/>
          <w:sz w:val="22"/>
          <w:szCs w:val="22"/>
          <w:u w:val="none"/>
          <w:lang w:val="en-US" w:eastAsia="zh-CN"/>
        </w:rPr>
        <w:t xml:space="preserve">  </w:t>
      </w:r>
      <w:r>
        <w:rPr>
          <w:rFonts w:hint="eastAsia" w:ascii="宋体" w:hAnsi="宋体"/>
          <w:color w:val="auto"/>
          <w:sz w:val="22"/>
          <w:szCs w:val="22"/>
          <w:u w:val="none"/>
        </w:rPr>
        <w:t>联系人：</w:t>
      </w:r>
      <w:permStart w:id="76" w:edGrp="everyone"/>
      <w:r>
        <w:rPr>
          <w:rFonts w:hint="eastAsia" w:ascii="宋体" w:hAnsi="宋体"/>
          <w:color w:val="auto"/>
          <w:sz w:val="22"/>
          <w:szCs w:val="22"/>
          <w:u w:val="single"/>
        </w:rPr>
        <w:t xml:space="preserve">  </w:t>
      </w:r>
      <w:r>
        <w:rPr>
          <w:rFonts w:hint="eastAsia"/>
          <w:color w:val="auto"/>
          <w:u w:val="single"/>
        </w:rPr>
        <w:t xml:space="preserve">     </w:t>
      </w:r>
      <w:r>
        <w:rPr>
          <w:rFonts w:hint="eastAsia" w:ascii="宋体" w:hAnsi="宋体"/>
          <w:color w:val="auto"/>
          <w:sz w:val="22"/>
          <w:szCs w:val="22"/>
          <w:u w:val="single"/>
        </w:rPr>
        <w:t xml:space="preserve">   </w:t>
      </w:r>
      <w:permEnd w:id="76"/>
      <w:r>
        <w:rPr>
          <w:rFonts w:hint="eastAsia" w:ascii="宋体" w:hAnsi="宋体"/>
          <w:color w:val="auto"/>
          <w:sz w:val="22"/>
          <w:szCs w:val="22"/>
          <w:u w:val="none"/>
        </w:rPr>
        <w:t xml:space="preserve">  联系电话：</w:t>
      </w:r>
      <w:permStart w:id="77" w:edGrp="everyone"/>
      <w:r>
        <w:rPr>
          <w:rFonts w:hint="eastAsia" w:ascii="宋体" w:hAnsi="宋体"/>
          <w:color w:val="auto"/>
          <w:sz w:val="22"/>
          <w:szCs w:val="22"/>
          <w:u w:val="single"/>
        </w:rPr>
        <w:t xml:space="preserve">                  </w:t>
      </w:r>
      <w:permEnd w:id="77"/>
      <w:r>
        <w:rPr>
          <w:rFonts w:hint="eastAsia" w:ascii="宋体" w:hAnsi="宋体"/>
          <w:color w:val="auto"/>
          <w:sz w:val="22"/>
          <w:szCs w:val="22"/>
          <w:u w:val="none"/>
        </w:rPr>
        <w:t xml:space="preserve">     </w:t>
      </w:r>
    </w:p>
    <w:p w14:paraId="45779184">
      <w:pPr>
        <w:spacing w:before="78" w:beforeLines="25" w:after="156" w:afterLines="50"/>
        <w:rPr>
          <w:rFonts w:hint="eastAsia" w:ascii="宋体" w:hAnsi="宋体"/>
          <w:color w:val="auto"/>
          <w:sz w:val="22"/>
          <w:szCs w:val="22"/>
          <w:u w:val="none"/>
        </w:rPr>
      </w:pPr>
      <w:r>
        <w:rPr>
          <w:rFonts w:hint="eastAsia" w:ascii="宋体" w:hAnsi="宋体"/>
          <w:color w:val="auto"/>
          <w:sz w:val="22"/>
          <w:szCs w:val="22"/>
          <w:u w:val="none"/>
        </w:rPr>
        <w:t>开户银行：</w:t>
      </w:r>
      <w:permStart w:id="78" w:edGrp="everyone"/>
      <w:r>
        <w:rPr>
          <w:rFonts w:hint="eastAsia" w:ascii="宋体" w:hAnsi="宋体"/>
          <w:color w:val="auto"/>
          <w:sz w:val="22"/>
          <w:szCs w:val="22"/>
          <w:u w:val="single"/>
        </w:rPr>
        <w:t xml:space="preserve">   </w:t>
      </w:r>
      <w:r>
        <w:rPr>
          <w:rFonts w:ascii="宋体" w:hAnsi="宋体"/>
          <w:color w:val="auto"/>
          <w:sz w:val="22"/>
          <w:szCs w:val="22"/>
          <w:u w:val="single"/>
        </w:rPr>
        <w:t xml:space="preserve"> </w:t>
      </w:r>
      <w:r>
        <w:rPr>
          <w:rFonts w:hint="eastAsia"/>
          <w:color w:val="auto"/>
          <w:u w:val="single"/>
        </w:rPr>
        <w:t xml:space="preserve">                </w:t>
      </w:r>
      <w:r>
        <w:rPr>
          <w:rFonts w:hint="eastAsia" w:ascii="宋体" w:hAnsi="宋体"/>
          <w:color w:val="auto"/>
          <w:sz w:val="22"/>
          <w:szCs w:val="22"/>
          <w:u w:val="single"/>
        </w:rPr>
        <w:t xml:space="preserve">  </w:t>
      </w:r>
      <w:permEnd w:id="78"/>
      <w:r>
        <w:rPr>
          <w:rFonts w:hint="eastAsia" w:ascii="宋体" w:hAnsi="宋体"/>
          <w:color w:val="auto"/>
          <w:sz w:val="22"/>
          <w:szCs w:val="22"/>
          <w:u w:val="none"/>
          <w:lang w:val="en-US" w:eastAsia="zh-CN"/>
        </w:rPr>
        <w:t xml:space="preserve"> </w:t>
      </w:r>
      <w:r>
        <w:rPr>
          <w:rFonts w:hint="eastAsia" w:ascii="宋体" w:hAnsi="宋体"/>
          <w:color w:val="auto"/>
          <w:sz w:val="22"/>
          <w:szCs w:val="22"/>
          <w:u w:val="none"/>
        </w:rPr>
        <w:t>开户名称：</w:t>
      </w:r>
      <w:permStart w:id="79" w:edGrp="everyone"/>
      <w:r>
        <w:rPr>
          <w:rFonts w:hint="eastAsia" w:ascii="宋体" w:hAnsi="宋体"/>
          <w:color w:val="auto"/>
          <w:sz w:val="22"/>
          <w:szCs w:val="22"/>
          <w:u w:val="single"/>
        </w:rPr>
        <w:t xml:space="preserve">                         </w:t>
      </w:r>
      <w:permEnd w:id="79"/>
      <w:r>
        <w:rPr>
          <w:rFonts w:hint="eastAsia" w:ascii="宋体" w:hAnsi="宋体"/>
          <w:color w:val="auto"/>
          <w:sz w:val="22"/>
          <w:szCs w:val="22"/>
          <w:u w:val="none"/>
        </w:rPr>
        <w:t xml:space="preserve">            </w:t>
      </w:r>
    </w:p>
    <w:p w14:paraId="75FE686E">
      <w:pPr>
        <w:spacing w:before="78" w:beforeLines="25" w:after="156" w:afterLines="50"/>
        <w:rPr>
          <w:rFonts w:hint="eastAsia" w:ascii="宋体" w:hAnsi="宋体"/>
          <w:color w:val="auto"/>
          <w:sz w:val="22"/>
          <w:szCs w:val="22"/>
          <w:u w:val="none"/>
        </w:rPr>
      </w:pPr>
      <w:r>
        <w:rPr>
          <w:rFonts w:hint="eastAsia" w:ascii="宋体" w:hAnsi="宋体"/>
          <w:color w:val="auto"/>
          <w:sz w:val="22"/>
          <w:szCs w:val="22"/>
          <w:u w:val="none"/>
        </w:rPr>
        <w:t>账号：</w:t>
      </w:r>
      <w:permStart w:id="80" w:edGrp="everyone"/>
      <w:r>
        <w:rPr>
          <w:rFonts w:hint="eastAsia" w:ascii="宋体" w:hAnsi="宋体"/>
          <w:color w:val="auto"/>
          <w:sz w:val="22"/>
          <w:szCs w:val="22"/>
          <w:u w:val="single"/>
        </w:rPr>
        <w:t xml:space="preserve">                        </w:t>
      </w:r>
      <w:r>
        <w:rPr>
          <w:rFonts w:hint="eastAsia" w:ascii="宋体" w:hAnsi="宋体"/>
          <w:color w:val="auto"/>
          <w:sz w:val="22"/>
          <w:szCs w:val="22"/>
          <w:u w:val="single"/>
          <w:lang w:val="en-US" w:eastAsia="zh-CN"/>
        </w:rPr>
        <w:t xml:space="preserve"> </w:t>
      </w:r>
      <w:r>
        <w:rPr>
          <w:rFonts w:hint="eastAsia" w:ascii="宋体" w:hAnsi="宋体"/>
          <w:color w:val="auto"/>
          <w:sz w:val="22"/>
          <w:szCs w:val="22"/>
          <w:u w:val="single"/>
        </w:rPr>
        <w:t xml:space="preserve">      </w:t>
      </w:r>
      <w:permEnd w:id="80"/>
      <w:r>
        <w:rPr>
          <w:rFonts w:hint="eastAsia" w:ascii="宋体" w:hAnsi="宋体"/>
          <w:color w:val="auto"/>
          <w:sz w:val="22"/>
          <w:szCs w:val="22"/>
          <w:u w:val="none"/>
        </w:rPr>
        <w:t xml:space="preserve">     </w:t>
      </w:r>
    </w:p>
    <w:p w14:paraId="4F65D7BC">
      <w:pPr>
        <w:spacing w:before="78" w:beforeLines="25" w:after="156" w:afterLines="50"/>
        <w:rPr>
          <w:rFonts w:hint="eastAsia" w:ascii="宋体" w:hAnsi="宋体"/>
          <w:color w:val="auto"/>
          <w:sz w:val="22"/>
          <w:szCs w:val="22"/>
          <w:u w:val="none"/>
        </w:rPr>
      </w:pPr>
    </w:p>
    <w:p w14:paraId="7C34B1B1">
      <w:pPr>
        <w:jc w:val="left"/>
        <w:rPr>
          <w:rFonts w:ascii="宋体" w:hAnsi="宋体"/>
          <w:color w:val="auto"/>
          <w:szCs w:val="21"/>
        </w:rPr>
      </w:pPr>
      <w:r>
        <w:rPr>
          <w:rFonts w:hint="eastAsia" w:ascii="宋体" w:hAnsi="宋体"/>
          <w:color w:val="auto"/>
          <w:szCs w:val="21"/>
        </w:rPr>
        <w:t xml:space="preserve">单位公章：                        </w:t>
      </w:r>
      <w:r>
        <w:rPr>
          <w:rFonts w:hint="eastAsia" w:ascii="宋体" w:hAnsi="宋体"/>
          <w:color w:val="auto"/>
          <w:szCs w:val="21"/>
          <w:lang w:val="en-US" w:eastAsia="zh-CN"/>
        </w:rPr>
        <w:t xml:space="preserve">         </w:t>
      </w:r>
      <w:r>
        <w:rPr>
          <w:rFonts w:hint="eastAsia" w:ascii="宋体" w:hAnsi="宋体"/>
          <w:color w:val="auto"/>
          <w:szCs w:val="21"/>
        </w:rPr>
        <w:t xml:space="preserve">           单位公章： </w:t>
      </w:r>
    </w:p>
    <w:p w14:paraId="41940DE7">
      <w:pPr>
        <w:jc w:val="left"/>
        <w:rPr>
          <w:rFonts w:hint="eastAsia" w:ascii="宋体" w:hAnsi="宋体"/>
          <w:color w:val="auto"/>
          <w:szCs w:val="21"/>
        </w:rPr>
      </w:pPr>
      <w:r>
        <w:rPr>
          <w:rFonts w:hint="eastAsia" w:ascii="宋体" w:hAnsi="宋体"/>
          <w:color w:val="auto"/>
          <w:szCs w:val="21"/>
        </w:rPr>
        <w:t>甲方法定代表人或委托人：                              乙方法定代表人或委托人：</w:t>
      </w:r>
    </w:p>
    <w:p w14:paraId="7E2D2464">
      <w:pPr>
        <w:jc w:val="left"/>
        <w:rPr>
          <w:rFonts w:ascii="宋体" w:hAnsi="宋体"/>
          <w:color w:val="auto"/>
          <w:szCs w:val="21"/>
        </w:rPr>
      </w:pPr>
      <w:r>
        <w:rPr>
          <w:rFonts w:hint="eastAsia" w:ascii="宋体" w:hAnsi="宋体"/>
          <w:color w:val="auto"/>
          <w:szCs w:val="21"/>
        </w:rPr>
        <w:t>日期：      年    月    日                            日期：       年     月    日</w:t>
      </w:r>
    </w:p>
    <w:sectPr>
      <w:headerReference r:id="rId3" w:type="default"/>
      <w:footerReference r:id="rId4" w:type="default"/>
      <w:pgSz w:w="11906" w:h="16838"/>
      <w:pgMar w:top="1224" w:right="1080" w:bottom="1276" w:left="1080" w:header="651" w:footer="75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1,Bold">
    <w:altName w:val="宋体"/>
    <w:panose1 w:val="00000000000000000000"/>
    <w:charset w:val="86"/>
    <w:family w:val="auto"/>
    <w:pitch w:val="default"/>
    <w:sig w:usb0="00000000" w:usb1="00000000" w:usb2="00000000" w:usb3="00000000" w:csb0="00040000" w:csb1="00000000"/>
  </w:font>
  <w:font w:name="MS Gothic">
    <w:panose1 w:val="020B0609070205080204"/>
    <w:charset w:val="80"/>
    <w:family w:val="modern"/>
    <w:pitch w:val="default"/>
    <w:sig w:usb0="E00002FF" w:usb1="6AC7FDFB" w:usb2="08000012" w:usb3="00000000" w:csb0="4002009F" w:csb1="DFD70000"/>
  </w:font>
  <w:font w:name="F2">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1F194">
    <w:pPr>
      <w:pStyle w:val="6"/>
      <w:pBdr>
        <w:bottom w:val="single" w:color="auto" w:sz="4" w:space="1"/>
      </w:pBdr>
      <w:jc w:val="left"/>
      <w:rPr>
        <w:rFonts w:hint="default" w:eastAsia="宋体"/>
        <w:lang w:val="en-US" w:eastAsia="zh-CN"/>
      </w:rPr>
    </w:pPr>
    <w:r>
      <w:rPr>
        <w:rFonts w:hint="eastAsia"/>
        <w:lang w:val="en-US" w:eastAsia="zh-CN"/>
      </w:rPr>
      <w:t xml:space="preserve">                                          </w:t>
    </w:r>
  </w:p>
  <w:p w14:paraId="358E0DDA">
    <w:pPr>
      <w:pStyle w:val="5"/>
      <w:rPr>
        <w:rFonts w:hint="default"/>
        <w:lang w:val="en-US" w:eastAsia="zh-CN"/>
      </w:rPr>
    </w:pPr>
    <w:r>
      <mc:AlternateContent>
        <mc:Choice Requires="wps">
          <w:drawing>
            <wp:anchor distT="0" distB="0" distL="114300" distR="114300" simplePos="0" relativeHeight="251660288" behindDoc="0" locked="0" layoutInCell="1" allowOverlap="1">
              <wp:simplePos x="0" y="0"/>
              <wp:positionH relativeFrom="margin">
                <wp:posOffset>2602230</wp:posOffset>
              </wp:positionH>
              <wp:positionV relativeFrom="paragraph">
                <wp:posOffset>6350</wp:posOffset>
              </wp:positionV>
              <wp:extent cx="85788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857885" cy="147955"/>
                      </a:xfrm>
                      <a:prstGeom prst="rect">
                        <a:avLst/>
                      </a:prstGeom>
                      <a:noFill/>
                      <a:ln w="6350">
                        <a:noFill/>
                      </a:ln>
                    </wps:spPr>
                    <wps:txbx>
                      <w:txbxContent>
                        <w:p w14:paraId="6DB4D86F">
                          <w:pPr>
                            <w:pStyle w:val="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5</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4.9pt;margin-top:0.5pt;height:11.65pt;width:67.55pt;mso-position-horizontal-relative:margin;mso-wrap-style:none;z-index:251660288;mso-width-relative:page;mso-height-relative:page;" filled="f" stroked="f" coordsize="21600,21600" o:gfxdata="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NEhRNUAAAAIAQAADwAAAAAAAAABACAAAAAiAAAAZHJzL2Rvd25yZXYueG1sUEsB&#10;AhQAFAAAAAgAh07iQBkwsb0xAgAAUwQAAA4AAAAAAAAAAQAgAAAAJAEAAGRycy9lMm9Eb2MueG1s&#10;UEsFBgAAAAAGAAYAWQEAAMcFAAAAAA==&#10;">
              <v:fill on="f" focussize="0,0"/>
              <v:stroke on="f" weight="0.5pt"/>
              <v:imagedata o:title=""/>
              <o:lock v:ext="edit" aspectratio="f"/>
              <v:textbox inset="0mm,0mm,0mm,0mm" style="mso-fit-shape-to-text:t;">
                <w:txbxContent>
                  <w:p w14:paraId="6DB4D86F">
                    <w:pPr>
                      <w:pStyle w:val="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5</w:t>
                    </w:r>
                    <w:r>
                      <w:fldChar w:fldCharType="end"/>
                    </w:r>
                    <w:r>
                      <w:rPr>
                        <w:rFonts w:hint="eastAsia"/>
                      </w:rPr>
                      <w:t xml:space="preserve"> 页</w:t>
                    </w:r>
                  </w:p>
                </w:txbxContent>
              </v:textbox>
            </v:shape>
          </w:pict>
        </mc:Fallback>
      </mc:AlternateContent>
    </w:r>
    <w:r>
      <w:rPr>
        <w:rFonts w:hint="eastAsia"/>
        <w:lang w:val="en-US" w:eastAsia="zh-CN"/>
      </w:rPr>
      <w:t>实施日期：2026.01.01                                                                            版本：D1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72667">
    <w:pPr>
      <w:pStyle w:val="6"/>
      <w:pBdr>
        <w:bottom w:val="none" w:color="auto" w:sz="0" w:space="1"/>
      </w:pBdr>
      <w:jc w:val="center"/>
    </w:pPr>
    <w:r>
      <w:drawing>
        <wp:anchor distT="0" distB="0" distL="114300" distR="114300" simplePos="0" relativeHeight="251660288" behindDoc="0" locked="0" layoutInCell="1" allowOverlap="1">
          <wp:simplePos x="0" y="0"/>
          <wp:positionH relativeFrom="column">
            <wp:posOffset>14605</wp:posOffset>
          </wp:positionH>
          <wp:positionV relativeFrom="paragraph">
            <wp:posOffset>-194945</wp:posOffset>
          </wp:positionV>
          <wp:extent cx="2163445" cy="333375"/>
          <wp:effectExtent l="0" t="0" r="0" b="0"/>
          <wp:wrapNone/>
          <wp:docPr id="5" name="图片 5" descr="中澜认证 VI系统 12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中澜认证 VI系统 1214-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63170" cy="333278"/>
                  </a:xfrm>
                  <a:prstGeom prst="rect">
                    <a:avLst/>
                  </a:prstGeom>
                  <a:noFill/>
                  <a:ln>
                    <a:noFill/>
                  </a:ln>
                </pic:spPr>
              </pic:pic>
            </a:graphicData>
          </a:graphic>
        </wp:anchor>
      </w:drawing>
    </w:r>
    <w:r>
      <w:drawing>
        <wp:anchor distT="0" distB="0" distL="114300" distR="114300" simplePos="0" relativeHeight="251659264" behindDoc="1" locked="0" layoutInCell="1" allowOverlap="1">
          <wp:simplePos x="0" y="0"/>
          <wp:positionH relativeFrom="column">
            <wp:posOffset>16510</wp:posOffset>
          </wp:positionH>
          <wp:positionV relativeFrom="paragraph">
            <wp:posOffset>113665</wp:posOffset>
          </wp:positionV>
          <wp:extent cx="6181725" cy="91440"/>
          <wp:effectExtent l="0" t="0" r="9525" b="3810"/>
          <wp:wrapNone/>
          <wp:docPr id="4" name="图片 4"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3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flipV="1">
                    <a:off x="0" y="0"/>
                    <a:ext cx="6181725" cy="91440"/>
                  </a:xfrm>
                  <a:prstGeom prst="rect">
                    <a:avLst/>
                  </a:prstGeom>
                  <a:noFill/>
                  <a:ln>
                    <a:noFill/>
                  </a:ln>
                  <a:effectLst/>
                </pic:spPr>
              </pic:pic>
            </a:graphicData>
          </a:graphic>
        </wp:anchor>
      </w:drawing>
    </w:r>
    <w:r>
      <w:rPr>
        <w:rFonts w:hint="eastAsia"/>
        <w:lang w:val="en-US" w:eastAsia="zh-CN"/>
      </w:rPr>
      <w:t xml:space="preserve">                                                                                           </w:t>
    </w:r>
    <w:r>
      <w:rPr>
        <w:rFonts w:hint="eastAsia" w:ascii="宋体" w:hAnsi="宋体" w:eastAsia="宋体" w:cs="宋体"/>
      </w:rPr>
      <w:t>ZL/CX-16-02</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C5FF82"/>
    <w:multiLevelType w:val="singleLevel"/>
    <w:tmpl w:val="69C5FF8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fkLeBdG80flz+AHn4oTTpN4Ft4=" w:salt="JDpRor3oKcB2cBTGkDq9w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2NzIyYWExN2Q4ZDRkNDJhZWU2MGIxMThkZTQ4OWYifQ=="/>
  </w:docVars>
  <w:rsids>
    <w:rsidRoot w:val="00172A27"/>
    <w:rsid w:val="00047C6D"/>
    <w:rsid w:val="00064D46"/>
    <w:rsid w:val="0010761B"/>
    <w:rsid w:val="00146E40"/>
    <w:rsid w:val="00172A27"/>
    <w:rsid w:val="001D246A"/>
    <w:rsid w:val="00226F0C"/>
    <w:rsid w:val="00251EB7"/>
    <w:rsid w:val="002860FB"/>
    <w:rsid w:val="00293576"/>
    <w:rsid w:val="00295CA0"/>
    <w:rsid w:val="002C5299"/>
    <w:rsid w:val="002D5647"/>
    <w:rsid w:val="00311AE3"/>
    <w:rsid w:val="00317638"/>
    <w:rsid w:val="003345C4"/>
    <w:rsid w:val="00382CBF"/>
    <w:rsid w:val="003F7877"/>
    <w:rsid w:val="0042079F"/>
    <w:rsid w:val="00454099"/>
    <w:rsid w:val="00477B95"/>
    <w:rsid w:val="0049503A"/>
    <w:rsid w:val="005B58E2"/>
    <w:rsid w:val="005B5E90"/>
    <w:rsid w:val="006772EF"/>
    <w:rsid w:val="00690194"/>
    <w:rsid w:val="00707710"/>
    <w:rsid w:val="008101CD"/>
    <w:rsid w:val="00835937"/>
    <w:rsid w:val="00835BF9"/>
    <w:rsid w:val="008A3986"/>
    <w:rsid w:val="008B31DB"/>
    <w:rsid w:val="008B4E00"/>
    <w:rsid w:val="008C2FE8"/>
    <w:rsid w:val="008F653F"/>
    <w:rsid w:val="00914277"/>
    <w:rsid w:val="00986D0D"/>
    <w:rsid w:val="00987AEA"/>
    <w:rsid w:val="009C5027"/>
    <w:rsid w:val="009D0D93"/>
    <w:rsid w:val="009E5E95"/>
    <w:rsid w:val="00A01CB7"/>
    <w:rsid w:val="00A33E4A"/>
    <w:rsid w:val="00A5248E"/>
    <w:rsid w:val="00A61FB9"/>
    <w:rsid w:val="00AC0F64"/>
    <w:rsid w:val="00B54148"/>
    <w:rsid w:val="00B97370"/>
    <w:rsid w:val="00BB47EE"/>
    <w:rsid w:val="00BC2833"/>
    <w:rsid w:val="00C2140B"/>
    <w:rsid w:val="00CC6BD0"/>
    <w:rsid w:val="00CF46B9"/>
    <w:rsid w:val="00D263FE"/>
    <w:rsid w:val="00D7435B"/>
    <w:rsid w:val="00D937EA"/>
    <w:rsid w:val="00DA76D1"/>
    <w:rsid w:val="00DE4BAC"/>
    <w:rsid w:val="00E217DB"/>
    <w:rsid w:val="00EA564D"/>
    <w:rsid w:val="00EA7098"/>
    <w:rsid w:val="00EF4ED2"/>
    <w:rsid w:val="00F2661E"/>
    <w:rsid w:val="00FA5D2C"/>
    <w:rsid w:val="00FA5E20"/>
    <w:rsid w:val="00FC7C61"/>
    <w:rsid w:val="02365665"/>
    <w:rsid w:val="03246D59"/>
    <w:rsid w:val="032A6D6A"/>
    <w:rsid w:val="038652D3"/>
    <w:rsid w:val="04A44A40"/>
    <w:rsid w:val="079B7D75"/>
    <w:rsid w:val="07E27AE3"/>
    <w:rsid w:val="082F287B"/>
    <w:rsid w:val="088C658C"/>
    <w:rsid w:val="0A57609C"/>
    <w:rsid w:val="0B7E164C"/>
    <w:rsid w:val="0D3C2B74"/>
    <w:rsid w:val="0E690B19"/>
    <w:rsid w:val="0F7D58EF"/>
    <w:rsid w:val="0FA26666"/>
    <w:rsid w:val="0FC73D4F"/>
    <w:rsid w:val="12302F7A"/>
    <w:rsid w:val="135E0B24"/>
    <w:rsid w:val="14D30BF7"/>
    <w:rsid w:val="151B114C"/>
    <w:rsid w:val="158521DA"/>
    <w:rsid w:val="19560CDD"/>
    <w:rsid w:val="19936293"/>
    <w:rsid w:val="199A1ADE"/>
    <w:rsid w:val="1A3E6881"/>
    <w:rsid w:val="1A964008"/>
    <w:rsid w:val="1C53601E"/>
    <w:rsid w:val="1CCD4370"/>
    <w:rsid w:val="1D333F91"/>
    <w:rsid w:val="1E5428CE"/>
    <w:rsid w:val="1E807DB1"/>
    <w:rsid w:val="1E904B78"/>
    <w:rsid w:val="209B190B"/>
    <w:rsid w:val="20F43A36"/>
    <w:rsid w:val="21724A66"/>
    <w:rsid w:val="217A6B5C"/>
    <w:rsid w:val="224813C3"/>
    <w:rsid w:val="22A02274"/>
    <w:rsid w:val="235F694B"/>
    <w:rsid w:val="23AB717E"/>
    <w:rsid w:val="247B3732"/>
    <w:rsid w:val="2615334D"/>
    <w:rsid w:val="278C2112"/>
    <w:rsid w:val="28327694"/>
    <w:rsid w:val="29BF1FE5"/>
    <w:rsid w:val="29D771C2"/>
    <w:rsid w:val="2ADA40A6"/>
    <w:rsid w:val="2B9E3F77"/>
    <w:rsid w:val="2BED45BC"/>
    <w:rsid w:val="2C1A1AF5"/>
    <w:rsid w:val="2C9538FF"/>
    <w:rsid w:val="2D3C3F5E"/>
    <w:rsid w:val="2EAB1AF0"/>
    <w:rsid w:val="301E5025"/>
    <w:rsid w:val="3138147C"/>
    <w:rsid w:val="342968CE"/>
    <w:rsid w:val="34BD1B0D"/>
    <w:rsid w:val="34DC2F8E"/>
    <w:rsid w:val="39096AFA"/>
    <w:rsid w:val="3B609ADD"/>
    <w:rsid w:val="3C39139A"/>
    <w:rsid w:val="3D590468"/>
    <w:rsid w:val="3EAF5A88"/>
    <w:rsid w:val="414603C6"/>
    <w:rsid w:val="421A0FEA"/>
    <w:rsid w:val="425F2158"/>
    <w:rsid w:val="42795B9B"/>
    <w:rsid w:val="430C0877"/>
    <w:rsid w:val="44890AEF"/>
    <w:rsid w:val="45F72FE1"/>
    <w:rsid w:val="463557EE"/>
    <w:rsid w:val="48967C7F"/>
    <w:rsid w:val="49443A36"/>
    <w:rsid w:val="4BC73FE6"/>
    <w:rsid w:val="4F5469C4"/>
    <w:rsid w:val="4FAA08E0"/>
    <w:rsid w:val="50765FEE"/>
    <w:rsid w:val="53170FDD"/>
    <w:rsid w:val="57FF7C12"/>
    <w:rsid w:val="582D68D4"/>
    <w:rsid w:val="592745CE"/>
    <w:rsid w:val="5A0766E5"/>
    <w:rsid w:val="5A25018D"/>
    <w:rsid w:val="5B24111A"/>
    <w:rsid w:val="5D151150"/>
    <w:rsid w:val="5D731AD4"/>
    <w:rsid w:val="5DAD312D"/>
    <w:rsid w:val="5F13724A"/>
    <w:rsid w:val="5F950367"/>
    <w:rsid w:val="60663E8E"/>
    <w:rsid w:val="622B4358"/>
    <w:rsid w:val="63140417"/>
    <w:rsid w:val="65C4194E"/>
    <w:rsid w:val="67291ABE"/>
    <w:rsid w:val="677F5F8D"/>
    <w:rsid w:val="6B5C4CB0"/>
    <w:rsid w:val="6CEE55A8"/>
    <w:rsid w:val="6E5365B8"/>
    <w:rsid w:val="6F712CEF"/>
    <w:rsid w:val="6F743AED"/>
    <w:rsid w:val="71E4024A"/>
    <w:rsid w:val="721516AA"/>
    <w:rsid w:val="772120D2"/>
    <w:rsid w:val="77DC1CC2"/>
    <w:rsid w:val="79F83E01"/>
    <w:rsid w:val="7A3F6A7F"/>
    <w:rsid w:val="7B525286"/>
    <w:rsid w:val="7B8F3F36"/>
    <w:rsid w:val="7BAC1C10"/>
    <w:rsid w:val="7C1A793A"/>
    <w:rsid w:val="7C9A66E3"/>
    <w:rsid w:val="7DB76F1B"/>
    <w:rsid w:val="7DD7ABA7"/>
    <w:rsid w:val="7E8A5BF6"/>
    <w:rsid w:val="7ED76026"/>
    <w:rsid w:val="B77DE0CD"/>
    <w:rsid w:val="FCDC91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1"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semiHidden="0" w:name="Balloon Text"/>
    <w:lsdException w:qFormat="1" w:unhideWhenUsed="0" w:uiPriority="0" w:semiHidden="0" w:name="Table Grid" w:locked="1"/>
    <w:lsdException w:uiPriority="0" w:name="Table Theme" w:locked="1"/>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1"/>
    <w:pPr>
      <w:spacing w:before="81"/>
      <w:ind w:left="118"/>
    </w:pPr>
    <w:rPr>
      <w:rFonts w:ascii="宋体" w:hAnsi="宋体" w:cs="宋体"/>
      <w:sz w:val="18"/>
      <w:szCs w:val="18"/>
      <w:lang w:val="zh-CN" w:bidi="zh-CN"/>
    </w:rPr>
  </w:style>
  <w:style w:type="paragraph" w:styleId="4">
    <w:name w:val="Balloon Text"/>
    <w:basedOn w:val="1"/>
    <w:link w:val="10"/>
    <w:autoRedefine/>
    <w:qFormat/>
    <w:uiPriority w:val="0"/>
    <w:rPr>
      <w:sz w:val="18"/>
      <w:szCs w:val="18"/>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autoRedefine/>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批注框文本 字符"/>
    <w:link w:val="4"/>
    <w:autoRedefine/>
    <w:qFormat/>
    <w:uiPriority w:val="0"/>
    <w:rPr>
      <w:kern w:val="2"/>
      <w:sz w:val="18"/>
      <w:szCs w:val="18"/>
    </w:rPr>
  </w:style>
  <w:style w:type="paragraph" w:customStyle="1" w:styleId="11">
    <w:name w:val="Table Paragraph"/>
    <w:basedOn w:val="1"/>
    <w:autoRedefine/>
    <w:qFormat/>
    <w:locked/>
    <w:uiPriority w:val="1"/>
    <w:rPr>
      <w:rFonts w:ascii="宋体" w:hAnsi="宋体" w:cs="宋体"/>
      <w:lang w:val="zh-CN" w:bidi="zh-CN"/>
    </w:rPr>
  </w:style>
  <w:style w:type="paragraph" w:customStyle="1" w:styleId="12">
    <w:name w:val="Default"/>
    <w:autoRedefine/>
    <w:unhideWhenUsed/>
    <w:qFormat/>
    <w:locked/>
    <w:uiPriority w:val="0"/>
    <w:pPr>
      <w:widowControl w:val="0"/>
      <w:autoSpaceDE w:val="0"/>
      <w:autoSpaceDN w:val="0"/>
      <w:adjustRightInd w:val="0"/>
    </w:pPr>
    <w:rPr>
      <w:rFonts w:ascii="宋体" w:hAnsi="宋体" w:eastAsia="宋体" w:cs="Times New Roman"/>
      <w:color w:val="000000"/>
      <w:sz w:val="24"/>
      <w:lang w:val="en-US" w:eastAsia="zh-CN" w:bidi="ar-SA"/>
    </w:rPr>
  </w:style>
  <w:style w:type="character" w:styleId="13">
    <w:name w:val="Placeholder Text"/>
    <w:basedOn w:val="9"/>
    <w:autoRedefine/>
    <w:unhideWhenUsed/>
    <w:qFormat/>
    <w:uiPriority w:val="99"/>
    <w:rPr>
      <w:color w:val="808080"/>
    </w:rPr>
  </w:style>
  <w:style w:type="paragraph" w:customStyle="1" w:styleId="14">
    <w:name w:val="修订1"/>
    <w:autoRedefine/>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fed1d20-fae9-4814-828a-4c87b90e3579}"/>
        <w:style w:val=""/>
        <w:category>
          <w:name w:val="常规"/>
          <w:gallery w:val="placeholder"/>
        </w:category>
        <w:types>
          <w:type w:val="bbPlcHdr"/>
        </w:types>
        <w:behaviors>
          <w:behavior w:val="content"/>
        </w:behaviors>
        <w:description w:val=""/>
        <w:guid w:val="{5fed1d20-fae9-4814-828a-4c87b90e3579}"/>
      </w:docPartPr>
      <w:docPartBody>
        <w:p w14:paraId="64CB49D6">
          <w:r>
            <w:rPr>
              <w:color w:val="808080"/>
            </w:rPr>
            <w:t>选择一项。</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footnotePr>
    <w:footnote w:id="0"/>
    <w:footnote w:id="1"/>
  </w:footnotePr>
  <w:endnotePr>
    <w:endnote w:id="0"/>
    <w:endnote w:id="1"/>
  </w:endnotePr>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semiHidden="0" w:name="Placeholder Text"/>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2">
    <w:name w:val="Default Paragraph Font"/>
    <w:semiHidden/>
    <w:unhideWhenUsed/>
    <w:qFormat/>
    <w:uiPriority w:val="1"/>
  </w:style>
  <w:style w:type="character" w:styleId="3">
    <w:name w:val="Placeholder Text"/>
    <w:basedOn w:val="2"/>
    <w:unhideWhenUsed/>
    <w:qFormat/>
    <w:uiPriority w:val="99"/>
    <w:rPr>
      <w:color w:val="666666"/>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337F16-1DCC-4225-B46C-6E23AFCEF833}">
  <ds:schemaRefs/>
</ds:datastoreItem>
</file>

<file path=docProps/app.xml><?xml version="1.0" encoding="utf-8"?>
<Properties xmlns="http://schemas.openxmlformats.org/officeDocument/2006/extended-properties" xmlns:vt="http://schemas.openxmlformats.org/officeDocument/2006/docPropsVTypes">
  <Template>Normal.dotm</Template>
  <Pages>5</Pages>
  <Words>4643</Words>
  <Characters>4963</Characters>
  <Lines>44</Lines>
  <Paragraphs>12</Paragraphs>
  <TotalTime>4</TotalTime>
  <ScaleCrop>false</ScaleCrop>
  <LinksUpToDate>false</LinksUpToDate>
  <CharactersWithSpaces>6358</CharactersWithSpaces>
  <Application>WPS Office_12.1.0.24034_F1E327BC-269C-435d-A152-05C5408002CA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2020-08-06T17:45:00Z</dcterms:created>
  <dc:creator>45322</dc:creator>
  <cp:lastModifiedBy>阿门</cp:lastModifiedBy>
  <cp:lastPrinted>2021-02-22T22:52:00Z</cp:lastPrinted>
  <dcterms:modified xsi:type="dcterms:W3CDTF">2026-01-05T08:40:44Z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19A6D2AF7D33466A82B1E48B4AEF6EE6_13</vt:lpwstr>
  </property>
  <property fmtid="{D5CDD505-2E9C-101B-9397-08002B2CF9AE}" pid="4" name="KSOTemplateDocerSaveRecord">
    <vt:lpwstr>eyJoZGlkIjoiZjIwMDM2ZmIzYWM3MzI1NDFjNmFiZWQzMDliM2NmMWIiLCJ1c2VySWQiOiI0NTcwMjIwMDAifQ==</vt:lpwstr>
  </property>
</Properties>
</file>